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"https://assignbuster.com/describe-how-your-own-work-must-be-influenced/"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Describe how your own work must be influenced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Work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Describe how your own work must be influenced .. ' is to do with the duty of care that professionals agree to recognise and comply with when undertaking a role in children's care, learning &amp; development sector. Maybe look at how the special educational needs code of practice impacts on what you do or who you contact in your setting. </w:t>
      </w:r>
    </w:p>
    <w:p>
      <w:pPr>
        <w:pStyle w:val="TextBody"/>
        <w:bidi w:val="0"/>
        <w:jc w:val="both"/>
        <w:rPr/>
      </w:pPr>
      <w:r>
        <w:rPr/>
        <w:t xml:space="preserve">What does your job contract list as its minimium standards for duties and responsibilities that you're expected to work with, perform to &amp; where wanted beyond in your daily work - link that to the national occupational standards. Legislation could be the childcare act 2006 that via an order &amp; regulation of the act gives legal force/statutory strength to England's eyfs framework - about on Plymouth. gov. uk and here, on education. gov. uk it put a requirement in place for settings to register and be subject to inspection. </w:t>
      </w:r>
    </w:p>
    <w:p>
      <w:pPr>
        <w:pStyle w:val="TextBody"/>
        <w:bidi w:val="0"/>
        <w:jc w:val="both"/>
        <w:rPr/>
      </w:pPr>
      <w:r>
        <w:rPr/>
        <w:t xml:space="preserve">And through the children's act 2004 aims to fulfil the positive outcomes of ECM every child matters. Goverment initiative SureStart 2004 - about or maybe healthy eating - 5 a day &amp; how your setting feels about and implements any guidance that this initiative provides. Every child a talker, PPEL Parents as Partners in Early Learning, talk to your baby, Bookstart - history, stay &amp; play funded groups or sessions .. The goverment supported the initiative behind charity Home-start.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Representational bodies are groups or organisations that guide or stand for the same thing that colleagues working in a nursery/preschool/playwork field want .. ie. for their children and famillies to be experience a sense of well-being, safety, security and every opportunity to succeed. It was skills sector body CWDC, other national organisations/representative bodies are the NSPCC or NCB, or maybe subscription based organisations such as NDNA, NCMA, PLA.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https://assignbuster.com/describe-how-your-own-work-must-be-influenced/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Describe how your own work must be influ...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wor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Describe how your own work must be influenced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Describe how your own work must be influenced</dc:title>
  <dc:subject>Business;Work</dc:subject>
  <dc:creator>AssignBuster</dc:creator>
  <cp:keywords/>
  <dc:description>Describe how your own work must be influenced.' is to do with the duty of care that professionals agree to recognise and comply with when undertaking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Business;Work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