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"https://assignbuster.com/penn-state-university/"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Penn state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University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(1) I recognized that in choosing this degree, there are relative implications present within the medical profession. I feel that inequality remains to be persistent among classes in treatment. Currently, the rich has access to better healthcare than the poor. I feel the need for this to be revitalized and improved. </w:t>
      </w:r>
    </w:p>
    <w:p>
      <w:pPr>
        <w:pStyle w:val="TextBody"/>
        <w:bidi w:val="0"/>
        <w:jc w:val="both"/>
        <w:rPr/>
      </w:pPr>
      <w:r>
        <w:rPr/>
        <w:t xml:space="preserve">(2) I feel that I have the qualifications to actively do this. I had immersed myself to various volunteering endeavors so as to both understand and serve people who have little or inadequate benefits. In addition, I envision myself to be a medical practitioner who will cater to their individual needs.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(3) I feel that Penn State University can best cater these endeavors because it caters to the diverse populace in the country. By enabling us to be culturally competent, I can effectively foster equal treatment and change. Also, the University can engage us to create the skills in this changing world.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https://assignbuster.com/penn-state-university/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Penn state university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Penn state university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university</dc:title>
  <dc:subject>Education;University</dc:subject>
  <dc:creator>AssignBuster</dc:creator>
  <cp:keywords/>
  <dc:description>I feel that I have the qualifications to actively do this.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Education;University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