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But a team to play the game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But the difference is not in name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fundamental differences in the working of a two-party and a Multi-party system. When there are a number of groups, say as many as nineteen or twenty, there can be no well-defined single majority party able to form a stable government. Majority can be obtained only by a combination of groups called a bloc. An outstanding leader is selected from the various party groups and he sets about to make the ministry.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prospective Prime Minister negotiates with such leaders of other groups as can gather working majority. This is a matter of bargaining and compromise. Every ministry under the multi-party system is a coalition ministry. A ministry which is the result of compromise between heterogeneous groups is sure to break down at the slightest pretext. Nor are the ministers subject to parliamentary loyalty and discipline.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common party leader who can bind them together into a team to play the game of politics under his captaincy. Every minister is a prospective Prime Minister. Cabinets formed by this method are notoriously weak and unstable. 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Briand remarked on one occasion that the day on which a French Prime Minister takes office is the day upon which one at least of his colleagues begins to prepare his downfall.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https://assignbuster.com/but-a-team-to-play-the-game/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But a team to play the game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t-a-team-to-play-the-ga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But a team to play the game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a team to play the game</dc:title>
  <dc:subject>Others;</dc:subject>
  <dc:creator>AssignBuster</dc:creator>
  <cp:keywords/>
  <dc:description>There are fundamental differences in the working of a two-party and a Multi-party system.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