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"https://assignbuster.com/essay-on-the-female-divine-assignment/"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female divine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(Presented by) </w:t>
        <w:br/>
        <w:t xml:space="preserve">(Presented to) </w:t>
      </w:r>
    </w:p>
    <w:p>
      <w:pPr>
        <w:pStyle w:val="TextBody"/>
        <w:bidi w:val="0"/>
        <w:spacing w:before="0" w:after="283"/>
        <w:jc w:val="start"/>
        <w:rPr/>
      </w:pPr>
      <w:r>
        <w:rPr/>
        <w:t xml:space="preserve">(Topic) </w:t>
      </w:r>
    </w:p>
    <w:p>
      <w:pPr>
        <w:pStyle w:val="Heading2"/>
        <w:bidi w:val="0"/>
        <w:jc w:val="start"/>
        <w:rPr/>
      </w:pPr>
      <w:r>
        <w:rPr/>
        <w:t xml:space="preserve">Myth </w:t>
      </w:r>
    </w:p>
    <w:p>
      <w:pPr>
        <w:pStyle w:val="TextBody"/>
        <w:bidi w:val="0"/>
        <w:spacing w:before="0" w:after="283"/>
        <w:jc w:val="start"/>
        <w:rPr/>
      </w:pPr>
      <w:r>
        <w:rPr/>
        <w:t xml:space="preserve">Characteristic Notes </w:t>
      </w:r>
    </w:p>
    <w:p>
      <w:pPr>
        <w:pStyle w:val="TextBody"/>
        <w:bidi w:val="0"/>
        <w:spacing w:before="0" w:after="283"/>
        <w:jc w:val="start"/>
        <w:rPr/>
      </w:pPr>
      <w:r>
        <w:rPr/>
        <w:t xml:space="preserve">Myth Category </w:t>
      </w:r>
    </w:p>
    <w:p>
      <w:pPr>
        <w:pStyle w:val="TextBody"/>
        <w:bidi w:val="0"/>
        <w:spacing w:before="0" w:after="283"/>
        <w:jc w:val="start"/>
        <w:rPr/>
      </w:pPr>
      <w:r>
        <w:rPr/>
        <w:t xml:space="preserve">Mythological System </w:t>
        <w:br/>
        <w:t xml:space="preserve">Goddesses in Therapy </w:t>
        <w:br/>
        <w:t xml:space="preserve">Carl Jung’s theory regarding collective unconscious lead to many psychologists looking at the useful Goddess progress. No matter the historic beliefs held by the ancestors. </w:t>
      </w:r>
    </w:p>
    <w:p>
      <w:pPr>
        <w:pStyle w:val="Heading2"/>
        <w:bidi w:val="0"/>
        <w:jc w:val="start"/>
        <w:rPr/>
      </w:pPr>
      <w:r>
        <w:rPr/>
        <w:t xml:space="preserve">It represents the behavior of women in a given culture </w:t>
      </w:r>
    </w:p>
    <w:p>
      <w:pPr>
        <w:pStyle w:val="TextBody"/>
        <w:bidi w:val="0"/>
        <w:spacing w:before="0" w:after="283"/>
        <w:jc w:val="start"/>
        <w:rPr/>
      </w:pPr>
      <w:r>
        <w:rPr/>
        <w:t xml:space="preserve">Archetypal Psychology </w:t>
        <w:br/>
        <w:t xml:space="preserve">Greek </w:t>
        <w:br/>
        <w:t xml:space="preserve">The Goddesses within </w:t>
        <w:br/>
        <w:t xml:space="preserve">The woman deals with conflicts amongst themselves or among others </w:t>
        <w:br/>
        <w:t xml:space="preserve">Archetypal Psychology </w:t>
        <w:br/>
        <w:t xml:space="preserve">Greek </w:t>
        <w:br/>
        <w:t xml:space="preserve">Every woman’s Goddess </w:t>
        <w:br/>
        <w:t xml:space="preserve">Women are complex beings therefore every woman has her own Goddess. This creates the sacred woman’s life and guides them spiritually starting from Jungian Feminist </w:t>
      </w:r>
    </w:p>
    <w:p>
      <w:pPr>
        <w:pStyle w:val="Heading2"/>
        <w:bidi w:val="0"/>
        <w:jc w:val="start"/>
        <w:rPr/>
      </w:pPr>
      <w:r>
        <w:rPr/>
        <w:t xml:space="preserve">Archetypal Psychology </w:t>
      </w:r>
    </w:p>
    <w:p>
      <w:pPr>
        <w:pStyle w:val="TextBody"/>
        <w:bidi w:val="0"/>
        <w:spacing w:before="0" w:after="283"/>
        <w:jc w:val="start"/>
        <w:rPr/>
      </w:pPr>
      <w:r>
        <w:rPr/>
        <w:t xml:space="preserve">Greek </w:t>
        <w:br/>
        <w:t xml:space="preserve">Egypt </w:t>
        <w:br/>
        <w:t xml:space="preserve">The Triple Goddess </w:t>
        <w:br/>
        <w:t xml:space="preserve">The study of ancient myths regarding the woman divine is characterized into three categories, these are: LIFE, DEATH, and REGENERATION </w:t>
        <w:br/>
        <w:t xml:space="preserve">Literary character types </w:t>
        <w:br/>
        <w:t xml:space="preserve">Universal </w:t>
        <w:br/>
        <w:t xml:space="preserve">Goddesses of Life </w:t>
        <w:br/>
        <w:t xml:space="preserve">They are the source of the earth, nature, material cosmos, and universal womb. They assist in maintaining civilization and culture among people, and give law as well as maintain order </w:t>
      </w:r>
    </w:p>
    <w:p>
      <w:pPr>
        <w:pStyle w:val="Heading2"/>
        <w:bidi w:val="0"/>
        <w:jc w:val="start"/>
        <w:rPr/>
      </w:pPr>
      <w:r>
        <w:rPr/>
        <w:t xml:space="preserve">Literary character types </w:t>
      </w:r>
    </w:p>
    <w:p>
      <w:pPr>
        <w:pStyle w:val="TextBody"/>
        <w:bidi w:val="0"/>
        <w:spacing w:before="0" w:after="283"/>
        <w:jc w:val="start"/>
        <w:rPr/>
      </w:pPr>
      <w:r>
        <w:rPr/>
        <w:t xml:space="preserve">Sumerian goddess </w:t>
        <w:br/>
        <w:t xml:space="preserve">Roman </w:t>
        <w:br/>
        <w:t xml:space="preserve">Hindu </w:t>
        <w:br/>
        <w:t xml:space="preserve">Greek </w:t>
        <w:br/>
        <w:t xml:space="preserve">Goddesses of Death </w:t>
        <w:br/>
        <w:t xml:space="preserve">The buried bodies in earthen tombs are revealed. It composes of underworld queens who receive these spirits upon death. The involved people are wise women, witches, and mediums. </w:t>
      </w:r>
    </w:p>
    <w:p>
      <w:pPr>
        <w:pStyle w:val="Heading2"/>
        <w:bidi w:val="0"/>
        <w:jc w:val="start"/>
        <w:rPr/>
      </w:pPr>
      <w:r>
        <w:rPr/>
        <w:t xml:space="preserve">Literary character types </w:t>
      </w:r>
    </w:p>
    <w:p>
      <w:pPr>
        <w:pStyle w:val="TextBody"/>
        <w:bidi w:val="0"/>
        <w:spacing w:before="0" w:after="283"/>
        <w:jc w:val="start"/>
        <w:rPr/>
      </w:pPr>
      <w:r>
        <w:rPr/>
        <w:t xml:space="preserve">Egyptian Isis </w:t>
        <w:br/>
        <w:t xml:space="preserve">The Fire Goddess </w:t>
        <w:br/>
        <w:t xml:space="preserve">Is responsible for shaping the sacred land and is most visible of all old goddesses leaving in volcanoes and craters of big islands </w:t>
      </w:r>
    </w:p>
    <w:p>
      <w:pPr>
        <w:pStyle w:val="Heading2"/>
        <w:bidi w:val="0"/>
        <w:jc w:val="start"/>
        <w:rPr/>
      </w:pPr>
      <w:r>
        <w:rPr/>
        <w:t xml:space="preserve">Sacrifice </w:t>
      </w:r>
    </w:p>
    <w:p>
      <w:pPr>
        <w:pStyle w:val="TextBody"/>
        <w:bidi w:val="0"/>
        <w:spacing w:before="0" w:after="283"/>
        <w:jc w:val="start"/>
        <w:rPr/>
      </w:pPr>
      <w:r>
        <w:rPr/>
        <w:t xml:space="preserve">Ancient America </w:t>
        <w:br/>
        <w:t xml:space="preserve">White Buffalo Calf Woman </w:t>
        <w:br/>
        <w:t xml:space="preserve">It has the characteristic of revealing dreams, visions, therefore someone can learn about evolution. It also assists people in fighting for their rights regarding love and life. </w:t>
      </w:r>
    </w:p>
    <w:p>
      <w:pPr>
        <w:pStyle w:val="Heading2"/>
        <w:bidi w:val="0"/>
        <w:jc w:val="start"/>
        <w:rPr/>
      </w:pPr>
      <w:r>
        <w:rPr/>
        <w:t xml:space="preserve">Accretions </w:t>
      </w:r>
    </w:p>
    <w:p>
      <w:pPr>
        <w:pStyle w:val="TextBody"/>
        <w:bidi w:val="0"/>
        <w:spacing w:before="0" w:after="283"/>
        <w:jc w:val="start"/>
        <w:rPr/>
      </w:pPr>
      <w:r>
        <w:rPr/>
        <w:t xml:space="preserve">Africa </w:t>
        <w:br/>
        <w:t xml:space="preserve">The Courtship of Inanna and Dumuzi </w:t>
        <w:br/>
        <w:t xml:space="preserve">Inanna is the earth mother goddess representing the fertility with earthly ties. The courtship sees Inanna ready to take her husband Dumuzi in order to complete her womanhood cycle. Inanna is a descendant from the moon god and moon goddess. </w:t>
      </w:r>
    </w:p>
    <w:p>
      <w:pPr>
        <w:pStyle w:val="Heading2"/>
        <w:bidi w:val="0"/>
        <w:jc w:val="start"/>
        <w:rPr/>
      </w:pPr>
      <w:r>
        <w:rPr/>
        <w:t xml:space="preserve">Religion; </w:t>
      </w:r>
    </w:p>
    <w:p>
      <w:pPr>
        <w:pStyle w:val="TextBody"/>
        <w:bidi w:val="0"/>
        <w:spacing w:before="0" w:after="283"/>
        <w:jc w:val="start"/>
        <w:rPr/>
      </w:pPr>
      <w:r>
        <w:rPr/>
        <w:t xml:space="preserve">Mesopotamia </w:t>
        <w:br/>
        <w:t xml:space="preserve">A Taste of Earth </w:t>
        <w:br/>
        <w:t xml:space="preserve">Deals with 12 traditional stories analyzing the life of rich Vietnamese. The earth is the source of all richness and someone has to dig deep in order to get more wealth </w:t>
      </w:r>
    </w:p>
    <w:p>
      <w:pPr>
        <w:pStyle w:val="Heading2"/>
        <w:bidi w:val="0"/>
        <w:jc w:val="start"/>
        <w:rPr/>
      </w:pPr>
      <w:r>
        <w:rPr/>
        <w:t xml:space="preserve">Wealth creation </w:t>
      </w:r>
    </w:p>
    <w:p>
      <w:pPr>
        <w:pStyle w:val="TextBody"/>
        <w:bidi w:val="0"/>
        <w:spacing w:before="0" w:after="283"/>
        <w:jc w:val="start"/>
        <w:rPr/>
      </w:pPr>
      <w:r>
        <w:rPr/>
        <w:t xml:space="preserve">Vietnam </w:t>
        <w:br/>
        <w:t xml:space="preserve">Kali Beheaded </w:t>
        <w:br/>
        <w:t xml:space="preserve">The myth concerns mother of universe who chopped off her head of her servant after complaining of hunger </w:t>
        <w:br/>
        <w:t xml:space="preserve">People’s culture </w:t>
        <w:br/>
        <w:t xml:space="preserve">Hindu </w:t>
      </w:r>
    </w:p>
    <w:p>
      <w:pPr>
        <w:pStyle w:val="TextBody"/>
        <w:bidi w:val="0"/>
        <w:spacing w:before="0" w:after="283"/>
        <w:jc w:val="start"/>
        <w:rPr/>
      </w:pPr>
      <w:r>
        <w:rPr/>
        <w:t xml:space="preserve">References </w:t>
        <w:br/>
        <w:t xml:space="preserve">Hagin, S. (2005). The Courtship of Inanna and Dumuzi. Symbolic Connections in WL. The </w:t>
      </w:r>
    </w:p>
    <w:p>
      <w:pPr>
        <w:pStyle w:val="TextBody"/>
        <w:bidi w:val="0"/>
        <w:spacing w:before="0" w:after="283"/>
        <w:jc w:val="start"/>
        <w:rPr/>
      </w:pPr>
      <w:r>
        <w:rPr/>
        <w:t xml:space="preserve">twelfth edition. Kennesaw State university. pp. 29-49 </w:t>
        <w:br/>
        <w:t xml:space="preserve">Hillman, J. (1999) The Myth of Ananlysis: Three Essays in Archetypal Psychology. United States </w:t>
      </w:r>
    </w:p>
    <w:p>
      <w:pPr>
        <w:pStyle w:val="TextBody"/>
        <w:bidi w:val="0"/>
        <w:spacing w:before="0" w:after="283"/>
        <w:jc w:val="start"/>
        <w:rPr/>
      </w:pPr>
      <w:r>
        <w:rPr/>
        <w:t xml:space="preserve">of America: Library of Congress Cataloging-in-Publication Data. </w:t>
        <w:br/>
        <w:t xml:space="preserve">Turnbull, S. (n. d). Goddess Gift: Discover Your Goddess Type, in the Goddess Within. </w:t>
      </w:r>
    </w:p>
    <w:p>
      <w:pPr>
        <w:pStyle w:val="TextBody"/>
        <w:bidi w:val="0"/>
        <w:spacing w:before="0" w:after="283"/>
        <w:jc w:val="start"/>
        <w:rPr/>
      </w:pPr>
      <w:r>
        <w:rPr/>
        <w:t xml:space="preserve">Retrieved from; </w:t>
      </w:r>
    </w:p>
    <w:p>
      <w:pPr>
        <w:pStyle w:val="TextBody"/>
        <w:bidi w:val="0"/>
        <w:spacing w:before="0" w:after="283"/>
        <w:jc w:val="start"/>
        <w:rPr/>
      </w:pPr>
      <w:r>
        <w:rPr/>
        <w:t xml:space="preserve">http://wwwA. goddessgift. com/articles/inner.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https://assignbuster.com/essay-on-the-female-divine-assignment/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female divine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female divine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female divine assignment</dc:title>
  <dc:subject>Literature;Mythology</dc:subject>
  <dc:creator>AssignBuster</dc:creator>
  <cp:keywords/>
  <dc:description>Africa The Courtship of Inanna and Dumuzi Inanna is the earth mother goddess representing the fertility with earthly ties.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