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"https://assignbuster.com/go-for-it/"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 for it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Goals Personal Goals After a careful consideration of the modules, I realize that there is a salient need for ensuring that I set realistic goals and that I can stay motivated to achieve them. The modules convinced me that I have to move beyond my comfort zone if I have to achieve my dreams. One of the strategies I use in ensuring that I stay motivated is setting realistic goals for myself. There are times in the past when I used to set unrealistic goals that were very overwhelming. When that happened, I lost self-motivation and was unable to keep moving (Fensg, 2015). However, I have learned how to focus on smaller goals that eventually defined the larger goals. Focusing on smaller and realistic goals has proven to be a sure way of keeping me motivated. With such goals in mind, I precisely know what I want and what I have to do to achieve them. </w:t>
        <w:br/>
        <w:t xml:space="preserve">Moreover, thinking positively about myself and creating positive mental pictures of the person I want to become has also proven to be an effective strategy for staying motivated. I have realized that negative thinking has the potential to derail me and prevent me from utilizing my full potential. Therefore, I have been focusing on positive thinking and having the faith that I can achieve my goals (p. 45). Moreover, I ensure that my friends comprise of individuals, who understand the value of positive thinking and those that focused on achieving their goals. Such friends have been highly influential, a factor that has driven me to be more motivated. </w:t>
        <w:br/>
        <w:t xml:space="preserve">Reference </w:t>
        <w:br/>
        <w:t xml:space="preserve">Feng, B. (2015). How to stay motivated. London: Life in Books.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https://assignbuster.com/go-for-it/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Go for it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 for it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it</dc:title>
  <dc:subject>Psychology;</dc:subject>
  <dc:creator>AssignBuster</dc:creator>
  <cp:keywords/>
  <dc:description>Personal Goals Personal Goals After a careful consideration of the modules, I realize that there is a salient need for ensuring that I set realistic g...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