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Mass prince unit 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moved into the mass medium phase of development with the invention of.... Web Browers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by ________________________ in 1958 during Cold War struggles with RussiaU. S. Defense Department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______________ enabled military and academic researches to communicate on a distributed network systemARPAnet or " the Net"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 was developed byRay Tomlinson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Posted information on particular topics like health, technology, or employment servicesBulletin 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Enabled the development of first personal computersMicroprocessors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Enabled rapid data transmissionFiber-optic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allows commercial activity on network in 1991National Science Foundation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 ends in ______1990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Berners-Lee created the....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computers using different operating systems to communicateHypterText Markup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Web-based and mobile applications that allow people and organizations to create, engage and share user-generated or existing content in digital environments through multi-way communication. Social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Facebook is the most valuable _________ on EarthBillboard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 of Americans report that they get at least some of their news on social media67%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 Nipkow develops the " scanning disk" in the... 1800s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Farnsworth transmits electronic TV picture in the... 1920s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FCC adopts analog standards for U. S. TV sets in the... 1930s and 1940s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became a mass medium in the... 1950s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Quiz shows off network prime time for ____ years40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CATV, or community antenna television (__________) served only 10% of the countryCable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CNN begins with 24/7 news in the.... 1980s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Broadcasting Act of 1967 creates... PBS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___________________ banned networks from running own syndication companiesFin-syn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___________________________ eliminates ownership restrictions and regulatory barriersTelecommunications Act of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ONMASS PRINCE UNIT 4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https://assignbuster.com/mass-prince-unit-4/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Mass prince unit 4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ss-prince-unit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Mass prince unit 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prince unit 4</dc:title>
  <dc:subject>Others;</dc:subject>
  <dc:creator>AssignBuster</dc:creator>
  <cp:keywords/>
  <dc:description>The internet moved into the mass medium phase of development with the invention of.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