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"https://assignbuster.com/oil-gas-security-market-by-applications-and-technology/"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Oil and gas security market by applications and technology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Oil and gas security market is expected to experience significant growth over the coming years due to the growing demand for energy. It has thus forced the companies to expand their existing infrastructure and also deal with a variety of security challenges such as terrorist attacks, criminal activities and global competition. </w:t>
      </w:r>
    </w:p>
    <w:p>
      <w:pPr>
        <w:pStyle w:val="TextBody"/>
        <w:bidi w:val="0"/>
        <w:spacing w:before="0" w:after="283"/>
        <w:jc w:val="start"/>
        <w:rPr/>
      </w:pPr>
      <w:r>
        <w:rPr/>
        <w:t xml:space="preserve">This report on oil &amp; gas security focuses on such technologies and products that are needed to protect the existing and future infrastructure. Few of the unconventional technologies mapped in this report Include over &amp; under water surveillance, long range sonar and radar systems and video surveillance using thermal cameras. 011 &amp; gas pipeline security and the transportation security are required to ensure the smooth operation of energy Industry, and are expected to drive the 011 &amp; gas market. </w:t>
      </w:r>
    </w:p>
    <w:p>
      <w:pPr>
        <w:pStyle w:val="TextBody"/>
        <w:bidi w:val="0"/>
        <w:spacing w:before="0" w:after="283"/>
        <w:jc w:val="start"/>
        <w:rPr/>
      </w:pPr>
      <w:r>
        <w:rPr/>
        <w:t xml:space="preserve">This report focuses on the protective measures and solutions that need to be taken o protect the energy providers and resources against the threats such as attacks on supply infrastructure, accidents, natural and unnatural disasters and rising terrorism and cyber attacks. It also provides insights into the various intelligent security solutions which enable the providers to integrates collect and analyze the network through the data generated by their Supervisory Control and Data Acquisition (SCADA) networks and grids.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https://assignbuster.com/oil-gas-security-market-by-applications-and-technology/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Oil and gas security market by applicati...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Oil and gas security market by applications and technology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and gas security market by applications and technology</dc:title>
  <dc:subject>Technology;</dc:subject>
  <dc:creator>AssignBuster</dc:creator>
  <cp:keywords/>
  <dc:description>This report on oil ThisIsDescription gas security focuses on such technologies and products that are needed to protect the existing and future infrastructure.</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