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 quiz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D. World Wide Web Consortium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Choose the organization listed below that takes a proactive role in developing recommendations and prototype technologies related to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Web Professional Standards Organization (WPO)b. Internet Engineering Task Force (IETF)c. Internet Corporation for Assigned Numbers and Names (ICANN)d. World Wide Web Consortium (W3C)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network that is geographically dispersed and may use some form of public or commercial communications network is called a(n):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LANb. WANc. Internetd. WWW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NCSA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widely used graphical web browser was developed at: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CERNb. NCSAc. NSFd. ARPA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domain name is a unique text-based Internet address corresponding to a unique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IP addressb. domain namec. URLd. user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ICANN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Top Level Domains (TLDs) are coordinated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ICANNb. no one, because anyone can add a TLD to the Domain Name Systemc. W3Cd. TCP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XML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language using a text-based syntax intended to extend the power of HTML by separating data from presentation is called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HMLb. XMLc. XHTMLd. SGML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XHTML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combines the formatting strengths of HTML 4. 0 and the data structure and extensibility strengths of XML.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HMLb. SGMLc. HTML5d. XHTML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URL, URI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is a type of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URI, URLb. URL, URIc. HTML, web paged. URL,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TCP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the ________ protocol is to ensure the integrity of the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HTTPb. IPc. TCPd. FTP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 protocol is a set of rules that controls how data is sent between computers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HTTP Incorrectb. IPc. TCPd. FTP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the item below that lists the top level domain name for the URL http://www. yahoo.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httpb. wwwc. yahood. com Correct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to allow communication between researchers and links between research papers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the main reason for the initial development of the World Wide Web from the list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to allow companies to conduct commerce over the Internetb. to allow companies to advertise over the Internetc. to allow communication between researchers and links between research papersd. None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None of these statements are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the true statement from the list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 country code domain name can only be owned by someone who resides in that country. b. None of these statements are true. c. When a domain name ends in . com it indicates that it is a computer company. d. Only non-profit organizations can purchase a . org domain name.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SMTP, POP3, IMAP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protocols that are used for e-mail processing.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SMTP, POP3b. ETP, FTPc. SMTP, POP3, IMAPd. ETP, FTP, SMTP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a set of rules for exchanging files such as text, graphic images, sound, video, and other multimedia files on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IPb. TCPc. FTPd. 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Cloud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on-demand use of software and other computing resources hosted at a remote data center (including servers, storage, services, and applications) over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RSSb. Cloud Computingc. TCPd. TLD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Subdomain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can be configured to house a separate website located at the same domain.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TLDb. subdomain Correctc. minidomaind. TCP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https://assignbuster.com/chapter-1-quiz-analysis/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 quiz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-quiz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 quiz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quiz analysis</dc:title>
  <dc:subject>Others;</dc:subject>
  <dc:creator>AssignBuster</dc:creator>
  <cp:keywords/>
  <dc:description>URL, URI A ________ is a type of ________.a.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