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"https://assignbuster.com/hea-409-business-plan/"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 409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HEA 409 Business Plan: HealthCo Organization Introduction Indisputably, planning is an important aspect ofany individual activity. As a result, any business activity should have a basis on a plan. Business plan is an outline that provides a skeleton through which a business organization is to be formed (Thomas, 2003). Therefore, business plan has many sections that perform varied functions. One of the sections is the service description section. Services description section provides a deeper understanding on the services that the proposed organization is likely to be involved in as planned (Walshe &amp; Smith, 2011). The other section is financial projections. On the basis of a healthcare organization, the following is a description of service description section and the financial projections. </w:t>
        <w:br/>
        <w:t xml:space="preserve">Service Description Section </w:t>
        <w:br/>
        <w:t xml:space="preserve">The healthcare organization that is to be formed, HealthCo Organization will provide premier healthcare services especially to home-based care patients. In addition, HealthCo Organization will also be involved in providing skilled and effective nursing services, social work, as well as different forms of therapies (Walshe &amp; Smith, 2011). Amongst the therapies that will be provided by HealthCo Organization include speech, physical, and occupational therapy. The surrounding community is known to be workaholics and would not have adequate time to relax and have adequate physical exercises. In addition, the community is made of many old people that require adequate physical therapies to boost their health. As a result, HealthCo Organization will be involved in extensive home-based health care besides offering the aforementioned forms of therapies in order to enhance the health of the community. </w:t>
        <w:br/>
        <w:t xml:space="preserve">HealthCo Organization will also provide other services that include injury case management especially in respect to games and fire (Thomas, 2003). The injury case management that HealthCo Organization will provide involves an intensive program and awareness on the cases of various forms of injuries. Moreover, HealthCo Organization will also be involved in providing adequate and effective assessment of the injuries sustained, planning on how to solve the injuries, providing adequate understanding of how to care for such injuries, and ensuring that the injuries are not only treated but also cared for adequately (Walshe &amp; Smith, 2011). Lastly, there will be professional services in respect to general health and the environment for any community member. </w:t>
        <w:br/>
        <w:t xml:space="preserve">Financial Projections: Income Statement Projects </w:t>
        <w:br/>
        <w:t xml:space="preserve">In order to develop attainable and logical financial projections, specific assumptions include: </w:t>
        <w:br/>
        <w:t xml:space="preserve">Strong economy that has very low inflation rate with no conspicuous recessions </w:t>
        <w:br/>
        <w:t xml:space="preserve">There will be no significant changes within the existing healthcare policies and regulations in the next three years </w:t>
        <w:br/>
        <w:t xml:space="preserve">The various rates such as interest rates and tax rates will remain unchanged for the next three years (interest rate = 10% and tax rate = 30%) </w:t>
        <w:br/>
        <w:t xml:space="preserve">Based on the above assumptions, the following is the projected income statement: </w:t>
        <w:br/>
        <w:t xml:space="preserve">Projected Income Statement </w:t>
        <w:br/>
        <w:t xml:space="preserve">Year 1 </w:t>
        <w:br/>
        <w:t xml:space="preserve">Year 2 </w:t>
        <w:br/>
        <w:t xml:space="preserve">Year 3 </w:t>
        <w:br/>
        <w:t xml:space="preserve">Revenue and Costs </w:t>
        <w:br/>
        <w:t xml:space="preserve">Sales Revenues </w:t>
        <w:br/>
        <w:t xml:space="preserve">$526, 000 </w:t>
        <w:br/>
        <w:t xml:space="preserve">$580, 000 </w:t>
        <w:br/>
        <w:t xml:space="preserve">$623, 000 </w:t>
        <w:br/>
        <w:t xml:space="preserve">Cost of Sales </w:t>
        <w:br/>
        <w:t xml:space="preserve">$30, 500 </w:t>
        <w:br/>
        <w:t xml:space="preserve">$32, 900 </w:t>
        <w:br/>
        <w:t xml:space="preserve">$34, 900 </w:t>
        <w:br/>
        <w:t xml:space="preserve">Gross Margin </w:t>
        <w:br/>
        <w:t xml:space="preserve">$495, 500 </w:t>
        <w:br/>
        <w:t xml:space="preserve">$547, 100 </w:t>
        <w:br/>
        <w:t xml:space="preserve">$588, 100 </w:t>
        <w:br/>
        <w:t xml:space="preserve">Gross Margin % </w:t>
        <w:br/>
        <w:t xml:space="preserve">94. 20% </w:t>
        <w:br/>
        <w:t xml:space="preserve">94. 31% </w:t>
        <w:br/>
        <w:t xml:space="preserve">94. 40% </w:t>
        <w:br/>
        <w:t xml:space="preserve">Expenses </w:t>
        <w:br/>
        <w:t xml:space="preserve">Payroll </w:t>
        <w:br/>
        <w:t xml:space="preserve">$120, 000 </w:t>
        <w:br/>
        <w:t xml:space="preserve">$120, 000 </w:t>
        <w:br/>
        <w:t xml:space="preserve">$120, 000 </w:t>
        <w:br/>
        <w:t xml:space="preserve">Payroll Taxes </w:t>
        <w:br/>
        <w:t xml:space="preserve">$40, 000 </w:t>
        <w:br/>
        <w:t xml:space="preserve">$40, 000 </w:t>
        <w:br/>
        <w:t xml:space="preserve">$40, 000 </w:t>
        <w:br/>
        <w:t xml:space="preserve">Rent </w:t>
        <w:br/>
        <w:t xml:space="preserve">$2, 400 </w:t>
        <w:br/>
        <w:t xml:space="preserve">$3, 600 </w:t>
        <w:br/>
        <w:t xml:space="preserve">$3, 600 </w:t>
        <w:br/>
        <w:t xml:space="preserve">Calling Charges </w:t>
        <w:br/>
        <w:t xml:space="preserve">$2, 000 </w:t>
        <w:br/>
        <w:t xml:space="preserve">$2, 500 </w:t>
        <w:br/>
        <w:t xml:space="preserve">$2, 900 </w:t>
        <w:br/>
        <w:t xml:space="preserve">Internet Access </w:t>
        <w:br/>
        <w:t xml:space="preserve">$300 </w:t>
        <w:br/>
        <w:t xml:space="preserve">$300 </w:t>
        <w:br/>
        <w:t xml:space="preserve">$300 </w:t>
        <w:br/>
        <w:t xml:space="preserve">Workmans Comp Insurance </w:t>
        <w:br/>
        <w:t xml:space="preserve">$500 </w:t>
        <w:br/>
        <w:t xml:space="preserve">$500 </w:t>
        <w:br/>
        <w:t xml:space="preserve">$500 </w:t>
        <w:br/>
        <w:t xml:space="preserve">Advertising and Marketing </w:t>
        <w:br/>
        <w:t xml:space="preserve">$1, 000 </w:t>
        <w:br/>
        <w:t xml:space="preserve">$1, 000 </w:t>
        <w:br/>
        <w:t xml:space="preserve">$1, 000 </w:t>
        <w:br/>
        <w:t xml:space="preserve">Professional Development </w:t>
        <w:br/>
        <w:t xml:space="preserve">$1, 000 </w:t>
        <w:br/>
        <w:t xml:space="preserve">$1, 000 </w:t>
        <w:br/>
        <w:t xml:space="preserve">$1, 000 </w:t>
        <w:br/>
        <w:t xml:space="preserve">Office Equipment and Supplies </w:t>
        <w:br/>
        <w:t xml:space="preserve">$4, 300 </w:t>
        <w:br/>
        <w:t xml:space="preserve">$4, 300 </w:t>
        <w:br/>
        <w:t xml:space="preserve">$4, 300 </w:t>
        <w:br/>
        <w:t xml:space="preserve">Nursing Supplies </w:t>
        <w:br/>
        <w:t xml:space="preserve">$8, 000 </w:t>
        <w:br/>
        <w:t xml:space="preserve">$8, 000 </w:t>
        <w:br/>
        <w:t xml:space="preserve">$8, 000 </w:t>
        <w:br/>
        <w:t xml:space="preserve">Total Operating Expenses </w:t>
        <w:br/>
        <w:t xml:space="preserve">$178, 500 </w:t>
        <w:br/>
        <w:t xml:space="preserve">$180, 200 </w:t>
        <w:br/>
        <w:t xml:space="preserve">$180, 600 </w:t>
        <w:br/>
        <w:t xml:space="preserve">Profit Before Interest and Taxes </w:t>
        <w:br/>
        <w:t xml:space="preserve">$317, 000 </w:t>
        <w:br/>
        <w:t xml:space="preserve">$366, 900 </w:t>
        <w:br/>
        <w:t xml:space="preserve">$407, 500 </w:t>
        <w:br/>
        <w:t xml:space="preserve">EBITDA </w:t>
        <w:br/>
        <w:t xml:space="preserve">$317, 000 </w:t>
        <w:br/>
        <w:t xml:space="preserve">$366, 900 </w:t>
        <w:br/>
        <w:t xml:space="preserve">$407, 500 </w:t>
        <w:br/>
        <w:t xml:space="preserve">Interest Expense </w:t>
        <w:br/>
        <w:t xml:space="preserve">$6, 000 </w:t>
        <w:br/>
        <w:t xml:space="preserve">$6, 000 </w:t>
        <w:br/>
        <w:t xml:space="preserve">$6, 000 </w:t>
        <w:br/>
        <w:t xml:space="preserve">Taxes Incurred </w:t>
        <w:br/>
        <w:t xml:space="preserve">$95, 100 </w:t>
        <w:br/>
        <w:t xml:space="preserve">$110, 070 </w:t>
        <w:br/>
        <w:t xml:space="preserve">$122, 250 </w:t>
        <w:br/>
        <w:t xml:space="preserve">Net Profit </w:t>
        <w:br/>
        <w:t xml:space="preserve">$215, 900 </w:t>
        <w:br/>
        <w:t xml:space="preserve">$250, 830 </w:t>
        <w:br/>
        <w:t xml:space="preserve">$278, 250 </w:t>
        <w:br/>
        <w:t xml:space="preserve">Net Profit/Sales </w:t>
        <w:br/>
        <w:t xml:space="preserve">41. 05% </w:t>
        <w:br/>
        <w:t xml:space="preserve">43. 25% </w:t>
        <w:br/>
        <w:t xml:space="preserve">44. 66% </w:t>
        <w:br/>
        <w:t xml:space="preserve">References </w:t>
        <w:br/>
        <w:t xml:space="preserve">Thomas, R. K. (2003). Health Services Planning. New York, NY: Kluwer Academic Publishers. </w:t>
        <w:br/>
        <w:t xml:space="preserve">Walshe, K. &amp; Smith, J. (2011). Healthcare Management. New York, NY: McGraw-Hill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https://assignbuster.com/hea-409-business-plan/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 409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 409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 409 business plan</dc:title>
  <dc:subject>Business;</dc:subject>
  <dc:creator>AssignBuster</dc:creator>
  <cp:keywords/>
  <dc:description>Service Description Section The healthcare organization that is to be formed, HealthCo Organization will provide premier healthcare services especiall...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