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Ammonium perchlorate decomposition in nano-titania</w:t>
        </w:r>
      </w:hyperlink>
      <w:bookmarkEnd w:id="0"/>
    </w:p>
    <w:p>
      <w:r>
        <w:br w:type="page"/>
      </w:r>
    </w:p>
    <w:p>
      <w:pPr>
        <w:pStyle w:val="TextBody"/>
        <w:bidi w:val="0"/>
        <w:jc w:val="start"/>
        <w:rPr/>
      </w:pPr>
      <w:r>
        <w:rPr/>
        <w:t xml:space="preserve">Thermal decomposition of ammonium perchlorate in the presence of commercial nano-titania </w:t>
      </w:r>
    </w:p>
    <w:p>
      <w:pPr>
        <w:pStyle w:val="TextBody"/>
        <w:bidi w:val="0"/>
        <w:spacing w:before="0" w:after="283"/>
        <w:jc w:val="start"/>
        <w:rPr/>
      </w:pPr>
      <w:r>
        <w:rPr/>
        <w:t xml:space="preserve">Mostafa Mahinroosta* </w:t>
      </w:r>
    </w:p>
    <w:p>
      <w:pPr>
        <w:pStyle w:val="TextBody"/>
        <w:bidi w:val="0"/>
        <w:spacing w:before="0" w:after="283"/>
        <w:jc w:val="start"/>
        <w:rPr/>
      </w:pPr>
      <w:r>
        <w:rPr/>
        <w:t xml:space="preserve">Abstract </w:t>
      </w:r>
    </w:p>
    <w:p>
      <w:pPr>
        <w:pStyle w:val="TextBody"/>
        <w:bidi w:val="0"/>
        <w:spacing w:before="0" w:after="283"/>
        <w:jc w:val="start"/>
        <w:rPr/>
      </w:pPr>
      <w:r>
        <w:rPr/>
        <w:t xml:space="preserve">Addition of metal and metal oxide nanoparticles (especially transition metal oxides) to ammonium perchlorate improves its thermal decomposition via decreasing the high temperature of decomposition. Two mechanisms including electron-transfer and proton-transfer have been proposed for thermal decomposition of ammonium perchlorate. In this research field, nanometer transition metal oxides have attracted a growing attention. Titanium dioxide exists under three crystalline forms of rutile, anatase, and brookite. All three forms occur naturally but the latter is rather rare and has no commercial interest. Anatase becomes more stable than rutile when the particle size is decreased below 14 nm. In the present study, commercial nano-titania with an average particle size of 10-25 nm was added to ammonium perchlorate. Catalytic effect of the titania nanoparticles on the thermal decomposition of ammonium perchlorate was evaluated. Some samples of ammonium perchlorate consisting of various mass loadings of nano-titania were prepared. Thermogravimetry analysis results indicate that addition of titania nanoparticles to ammonium perchlorate lessens decomposition temperature of ammonium perchlorate. The most decrease in the decomposition temperature was 61 °C and observed in the presence of 3 wt.% of nanometer titanium dioxide. </w:t>
      </w:r>
    </w:p>
    <w:p>
      <w:pPr>
        <w:pStyle w:val="TextBody"/>
        <w:bidi w:val="0"/>
        <w:spacing w:before="0" w:after="283"/>
        <w:jc w:val="start"/>
        <w:rPr/>
      </w:pPr>
      <w:r>
        <w:rPr/>
        <w:t xml:space="preserve">Keywords: Titania; Ammonium perchlorate; Thermal decomposition; Nanostructure. </w:t>
      </w:r>
    </w:p>
    <w:p>
      <w:pPr>
        <w:pStyle w:val="TextBody"/>
        <w:bidi w:val="0"/>
        <w:spacing w:before="0" w:after="283"/>
        <w:jc w:val="start"/>
        <w:rPr/>
      </w:pPr>
      <w:r>
        <w:rPr/>
        <w:t xml:space="preserve">1. Introduction </w:t>
      </w:r>
    </w:p>
    <w:p>
      <w:pPr>
        <w:pStyle w:val="TextBody"/>
        <w:bidi w:val="0"/>
        <w:spacing w:before="0" w:after="283"/>
        <w:jc w:val="start"/>
        <w:rPr/>
      </w:pPr>
      <w:r>
        <w:rPr/>
        <w:t xml:space="preserve">Over the past few years, nanoparticles of many different compounds and combinations have received considerable attention in the scientific and engineering research fields [1]. Nanometer materials exhibit a much larger surface area for a certain mass or volume compared to conventional particles [2]. The oxide nanoparticles are the materials with good electrical, optical, magnetic, and catalytic properties that are different from their bulk counterparts [3]. Reduction in the particle size lessens the transient heat conduction travel through the particle over time, and an increase in the surface-to-volume ratio leads to better dispersion of the particles in the mixture, increasing the reactant sites. Finally, the nanometer particles can have completely different surface chemistry, often better than their micron-sized counterparts [4]. Among these nanostructure oxides, titanium dioxide or titania (TiO </w:t>
      </w:r>
      <w:r>
        <w:rPr>
          <w:position w:val="-2"/>
          <w:sz w:val="19"/>
        </w:rPr>
        <w:t xml:space="preserve">2 </w:t>
      </w:r>
      <w:r>
        <w:rPr/>
        <w:t xml:space="preserve">) nanostructures have emerged as one of the most promising materials because of their potential for gas sensors, especially for humidity and oxygen detection [2, 3, 5], optical devices [3, 5, 6], photocatalysis [2, 3, 6], fabricating capacitors in microelectronic devices due to its unusually high dielectric constant [3, 6], pigments [2, 7], adsorbents [7], and solar cells [5]. A relatively low level of TiO </w:t>
      </w:r>
      <w:r>
        <w:rPr>
          <w:position w:val="-2"/>
          <w:sz w:val="19"/>
        </w:rPr>
        <w:t xml:space="preserve">2 </w:t>
      </w:r>
      <w:r>
        <w:rPr/>
        <w:t xml:space="preserve">is needed to achieve a white opaque coating which is resistant to discoloration under ultraviolet light. TiO </w:t>
      </w:r>
      <w:r>
        <w:rPr>
          <w:position w:val="-2"/>
          <w:sz w:val="19"/>
        </w:rPr>
        <w:t xml:space="preserve">2 </w:t>
      </w:r>
      <w:r>
        <w:rPr/>
        <w:t xml:space="preserve">pigment is used in many diverse products, such as paints, coatings, glazes, enamels, plastics, papers, inks, fibers, foods, pharmaceuticals or cosmetics. Pure titanium dioxide is colorless in the massive state, non-toxic, thermally stable, inert versus acids, alkalis and solvents, and insoluble. It exists under three fundamental crystalline phases: rutile which is the most stable and the most abundant form, anatase (octahedrite) and brookite. All three forms occur naturally but the latter is rather rare and has no commercial interest. Anatase becomes more stable than rutile when the particle size is decreased below 14 nm. Generally speaking, the functional properties of nano-TiO </w:t>
      </w:r>
      <w:r>
        <w:rPr>
          <w:position w:val="-2"/>
          <w:sz w:val="19"/>
        </w:rPr>
        <w:t xml:space="preserve">2 </w:t>
      </w:r>
      <w:r>
        <w:rPr/>
        <w:t xml:space="preserve">are influenced by a large number of factors such as particle size, surface area, synthesis method and conditions, and crystallinity [2]. </w:t>
      </w:r>
    </w:p>
    <w:p>
      <w:pPr>
        <w:pStyle w:val="TextBody"/>
        <w:bidi w:val="0"/>
        <w:spacing w:before="0" w:after="283"/>
        <w:jc w:val="start"/>
        <w:rPr/>
      </w:pPr>
      <w:r>
        <w:rPr/>
        <w:t xml:space="preserve">The presence of nano metals and metal oxides especially transition metal oxides as the nanocatalyst in solid propellant formulations tailors the thermal decomposition of ammonium perchlorate (AP in short). Thermal decomposition improvement of AP as a powerful oxidizer salt has attracted many attentions [1, 4, 8-10]. Decrease amounts of decomposition temperature of AP in the presence of the different nano metal and metal oxides are summarized in Table 1. </w:t>
      </w:r>
    </w:p>
    <w:p>
      <w:pPr>
        <w:pStyle w:val="TextBody"/>
        <w:bidi w:val="0"/>
        <w:spacing w:before="0" w:after="283"/>
        <w:jc w:val="start"/>
        <w:rPr/>
      </w:pPr>
      <w:r>
        <w:rPr/>
        <w:t xml:space="preserve">Table 1 is here </w:t>
      </w:r>
    </w:p>
    <w:p>
      <w:pPr>
        <w:pStyle w:val="TextBody"/>
        <w:bidi w:val="0"/>
        <w:spacing w:before="0" w:after="283"/>
        <w:jc w:val="start"/>
        <w:rPr/>
      </w:pPr>
      <w:r>
        <w:rPr/>
        <w:t xml:space="preserve">Vargeese [26] showed that significant reduction in activation energy indicates a strong catalytic activity of TiO </w:t>
      </w:r>
      <w:r>
        <w:rPr>
          <w:position w:val="-2"/>
          <w:sz w:val="19"/>
        </w:rPr>
        <w:t xml:space="preserve">2 </w:t>
      </w:r>
      <w:r>
        <w:rPr/>
        <w:t xml:space="preserve">on the thermal decomposition of AP. Fujimura and Miyake [27] studied the effect of specific surface area of TiO </w:t>
      </w:r>
      <w:r>
        <w:rPr>
          <w:position w:val="-2"/>
          <w:sz w:val="19"/>
        </w:rPr>
        <w:t xml:space="preserve">2 </w:t>
      </w:r>
      <w:r>
        <w:rPr/>
        <w:t xml:space="preserve">on the thermal decomposition of AP and concluded that the thermal decomposition temperature of AP decreases when the specific surface area of TiO </w:t>
      </w:r>
      <w:r>
        <w:rPr>
          <w:position w:val="-2"/>
          <w:sz w:val="19"/>
        </w:rPr>
        <w:t xml:space="preserve">2 </w:t>
      </w:r>
      <w:r>
        <w:rPr/>
        <w:t xml:space="preserve">increases. </w:t>
      </w:r>
    </w:p>
    <w:p>
      <w:pPr>
        <w:pStyle w:val="TextBody"/>
        <w:bidi w:val="0"/>
        <w:spacing w:before="0" w:after="283"/>
        <w:jc w:val="start"/>
        <w:rPr/>
      </w:pPr>
      <w:r>
        <w:rPr/>
        <w:t xml:space="preserve">The catalytic effect of commercial nanometer titanium dioxide on the thermal decomposition of AP is investigated within the scope of this study. </w:t>
      </w:r>
    </w:p>
    <w:p>
      <w:pPr>
        <w:pStyle w:val="TextBody"/>
        <w:bidi w:val="0"/>
        <w:spacing w:before="0" w:after="283"/>
        <w:jc w:val="start"/>
        <w:rPr/>
      </w:pPr>
      <w:r>
        <w:rPr/>
        <w:t xml:space="preserve">2. Materials and methods </w:t>
      </w:r>
    </w:p>
    <w:p>
      <w:pPr>
        <w:pStyle w:val="TextBody"/>
        <w:bidi w:val="0"/>
        <w:spacing w:before="0" w:after="283"/>
        <w:jc w:val="start"/>
        <w:rPr/>
      </w:pPr>
      <w:r>
        <w:rPr>
          <w:rStyle w:val="Emphasis"/>
        </w:rPr>
        <w:t xml:space="preserve">2. 1. Materials </w:t>
      </w:r>
    </w:p>
    <w:p>
      <w:pPr>
        <w:pStyle w:val="TextBody"/>
        <w:bidi w:val="0"/>
        <w:spacing w:before="0" w:after="283"/>
        <w:jc w:val="start"/>
        <w:rPr/>
      </w:pPr>
      <w:r>
        <w:rPr/>
        <w:t xml:space="preserve">Ammonium perchlorate (monomodal 120 µm) was purchased from Merck. Commercial nano-TiO </w:t>
      </w:r>
      <w:r>
        <w:rPr>
          <w:position w:val="-2"/>
          <w:sz w:val="19"/>
        </w:rPr>
        <w:t xml:space="preserve">2 </w:t>
      </w:r>
      <w:r>
        <w:rPr/>
        <w:t xml:space="preserve">in anatase form was purchased from Pishgaman Company located in Mashhad, Iran (Figure. 1). Its purity was more than 99%. Chemical composition and physical properties of nano-TiO </w:t>
      </w:r>
      <w:r>
        <w:rPr>
          <w:position w:val="-2"/>
          <w:sz w:val="19"/>
        </w:rPr>
        <w:t xml:space="preserve">2 </w:t>
      </w:r>
      <w:r>
        <w:rPr/>
        <w:t xml:space="preserve">are given in Tables 2 and 3, respectively. </w:t>
      </w:r>
    </w:p>
    <w:p>
      <w:pPr>
        <w:pStyle w:val="TextBody"/>
        <w:bidi w:val="0"/>
        <w:spacing w:before="0" w:after="283"/>
        <w:jc w:val="start"/>
        <w:rPr/>
      </w:pPr>
      <w:r>
        <w:rPr/>
        <w:t xml:space="preserve">Table 2 is here </w:t>
      </w:r>
    </w:p>
    <w:p>
      <w:pPr>
        <w:pStyle w:val="TextBody"/>
        <w:bidi w:val="0"/>
        <w:spacing w:before="0" w:after="283"/>
        <w:jc w:val="start"/>
        <w:rPr/>
      </w:pPr>
      <w:r>
        <w:rPr/>
        <w:t xml:space="preserve">Table 3 is here </w:t>
      </w:r>
    </w:p>
    <w:p>
      <w:pPr>
        <w:pStyle w:val="TextBody"/>
        <w:bidi w:val="0"/>
        <w:spacing w:before="0" w:after="283"/>
        <w:jc w:val="start"/>
        <w:rPr/>
      </w:pPr>
      <w:r>
        <w:rPr>
          <w:rStyle w:val="Emphasis"/>
        </w:rPr>
        <w:t xml:space="preserve">2. 2. Methods </w:t>
      </w:r>
    </w:p>
    <w:p>
      <w:pPr>
        <w:pStyle w:val="TextBody"/>
        <w:bidi w:val="0"/>
        <w:spacing w:before="0" w:after="283"/>
        <w:jc w:val="start"/>
        <w:rPr/>
      </w:pPr>
      <w:r>
        <w:rPr>
          <w:rStyle w:val="Emphasis"/>
        </w:rPr>
        <w:t xml:space="preserve">2. 2. 1. X-ray diffraction analysis </w:t>
      </w:r>
    </w:p>
    <w:p>
      <w:pPr>
        <w:pStyle w:val="TextBody"/>
        <w:bidi w:val="0"/>
        <w:spacing w:before="0" w:after="283"/>
        <w:jc w:val="start"/>
        <w:rPr/>
      </w:pPr>
      <w:r>
        <w:rPr/>
        <w:t xml:space="preserve">X-ray diffraction (XRD) patterns of TiO </w:t>
      </w:r>
      <w:r>
        <w:rPr>
          <w:position w:val="-2"/>
          <w:sz w:val="19"/>
        </w:rPr>
        <w:t xml:space="preserve">2 </w:t>
      </w:r>
      <w:r>
        <w:rPr/>
        <w:t xml:space="preserve">nanoparticles was performed with a Philips PW 1800 powder X-ray diffractometer using CuKα radiation at 40 kV and 30 mA. </w:t>
      </w:r>
    </w:p>
    <w:p>
      <w:pPr>
        <w:pStyle w:val="TextBody"/>
        <w:bidi w:val="0"/>
        <w:spacing w:before="0" w:after="283"/>
        <w:jc w:val="start"/>
        <w:rPr/>
      </w:pPr>
      <w:r>
        <w:rPr>
          <w:rStyle w:val="Emphasis"/>
        </w:rPr>
        <w:t xml:space="preserve">2. 2. 2. Transmission Electron Microscopy </w:t>
      </w:r>
    </w:p>
    <w:p>
      <w:pPr>
        <w:pStyle w:val="TextBody"/>
        <w:bidi w:val="0"/>
        <w:spacing w:before="0" w:after="283"/>
        <w:jc w:val="start"/>
        <w:rPr/>
      </w:pPr>
      <w:r>
        <w:rPr/>
        <w:t xml:space="preserve">Transmission electron microscopy (TEM) image of nano-TiO </w:t>
      </w:r>
      <w:r>
        <w:rPr>
          <w:position w:val="-2"/>
          <w:sz w:val="19"/>
        </w:rPr>
        <w:t xml:space="preserve">2 </w:t>
      </w:r>
      <w:r>
        <w:rPr/>
        <w:t xml:space="preserve">was prepared on a Philips transmission electron microscope operated at an accelerating voltage of 100 kV. </w:t>
      </w:r>
    </w:p>
    <w:p>
      <w:pPr>
        <w:pStyle w:val="TextBody"/>
        <w:bidi w:val="0"/>
        <w:spacing w:before="0" w:after="283"/>
        <w:jc w:val="start"/>
        <w:rPr/>
      </w:pPr>
      <w:r>
        <w:rPr>
          <w:rStyle w:val="Emphasis"/>
        </w:rPr>
        <w:t xml:space="preserve">2. 2. 3. Thermogravimetry analysis </w:t>
      </w:r>
    </w:p>
    <w:p>
      <w:pPr>
        <w:pStyle w:val="TextBody"/>
        <w:bidi w:val="0"/>
        <w:spacing w:before="0" w:after="283"/>
        <w:jc w:val="start"/>
        <w:rPr/>
      </w:pPr>
      <w:r>
        <w:rPr/>
        <w:t xml:space="preserve">The thermal decomposition processes of the samples were characterized by thermogravimetry analysis (TGA) using Dupont 2000 instrument at a heating rate of 10 °C/min until temperature of 600 °C. </w:t>
      </w:r>
    </w:p>
    <w:p>
      <w:pPr>
        <w:pStyle w:val="TextBody"/>
        <w:bidi w:val="0"/>
        <w:spacing w:before="0" w:after="283"/>
        <w:jc w:val="start"/>
        <w:rPr/>
      </w:pPr>
      <w:r>
        <w:rPr>
          <w:rStyle w:val="Emphasis"/>
        </w:rPr>
        <w:t xml:space="preserve">2. 2. 4. Sample preparation </w:t>
      </w:r>
    </w:p>
    <w:p>
      <w:pPr>
        <w:pStyle w:val="TextBody"/>
        <w:bidi w:val="0"/>
        <w:spacing w:before="0" w:after="283"/>
        <w:jc w:val="start"/>
        <w:rPr/>
      </w:pPr>
      <w:r>
        <w:rPr/>
        <w:t xml:space="preserve">The AP was mixed with various mass loadings of TiO </w:t>
      </w:r>
      <w:r>
        <w:rPr>
          <w:position w:val="-2"/>
          <w:sz w:val="19"/>
        </w:rPr>
        <w:t xml:space="preserve">2 </w:t>
      </w:r>
      <w:r>
        <w:rPr/>
        <w:t xml:space="preserve">nanoparticles namely 1, 2, and 3 wt.% to prepare the samples for thermal decomposition study. Theses samples were labeled as AP1T (AP+1% nano-TiO </w:t>
      </w:r>
      <w:r>
        <w:rPr>
          <w:position w:val="-2"/>
          <w:sz w:val="19"/>
        </w:rPr>
        <w:t xml:space="preserve">2 </w:t>
      </w:r>
      <w:r>
        <w:rPr/>
        <w:t xml:space="preserve">), AP2T (AP+2% nano-TiO </w:t>
      </w:r>
      <w:r>
        <w:rPr>
          <w:position w:val="-2"/>
          <w:sz w:val="19"/>
        </w:rPr>
        <w:t xml:space="preserve">2 </w:t>
      </w:r>
      <w:r>
        <w:rPr/>
        <w:t xml:space="preserve">), and AP3T (AP+3% nano-TiO </w:t>
      </w:r>
      <w:r>
        <w:rPr>
          <w:position w:val="-2"/>
          <w:sz w:val="19"/>
        </w:rPr>
        <w:t xml:space="preserve">2 </w:t>
      </w:r>
      <w:r>
        <w:rPr/>
        <w:t xml:space="preserve">). Before thermal decomposition experiments using TGA technique, the samples were homogenized. </w:t>
      </w:r>
    </w:p>
    <w:p>
      <w:pPr>
        <w:pStyle w:val="TextBody"/>
        <w:bidi w:val="0"/>
        <w:spacing w:before="0" w:after="283"/>
        <w:jc w:val="start"/>
        <w:rPr/>
      </w:pPr>
      <w:r>
        <w:rPr/>
        <w:t xml:space="preserve">3. Results and discussion </w:t>
      </w:r>
    </w:p>
    <w:p>
      <w:pPr>
        <w:pStyle w:val="TextBody"/>
        <w:bidi w:val="0"/>
        <w:spacing w:before="0" w:after="283"/>
        <w:jc w:val="start"/>
        <w:rPr/>
      </w:pPr>
      <w:r>
        <w:rPr>
          <w:rStyle w:val="Emphasis"/>
        </w:rPr>
        <w:t xml:space="preserve">3. 1. Characterization of nanostructure </w:t>
      </w:r>
    </w:p>
    <w:p>
      <w:pPr>
        <w:pStyle w:val="TextBody"/>
        <w:bidi w:val="0"/>
        <w:spacing w:before="0" w:after="283"/>
        <w:jc w:val="start"/>
        <w:rPr/>
      </w:pPr>
      <w:r>
        <w:rPr/>
        <w:t xml:space="preserve">The TEM analysis was performed to confirm the actual size of the particles and the distribution of the crystallites. It is clear from the micrograph that the average size of the particles is located in range of 10-25 nm. TEM image of TiO </w:t>
      </w:r>
      <w:r>
        <w:rPr>
          <w:position w:val="-2"/>
          <w:sz w:val="19"/>
        </w:rPr>
        <w:t xml:space="preserve">2 </w:t>
      </w:r>
      <w:r>
        <w:rPr/>
        <w:t xml:space="preserve">nanoparticles is shown in Figure 2. Clear spherical structure can be seen from this figure. Figure 3 shows the X-ray diffractogram of the commercial nano-TiO </w:t>
      </w:r>
      <w:r>
        <w:rPr>
          <w:position w:val="-2"/>
          <w:sz w:val="19"/>
        </w:rPr>
        <w:t xml:space="preserve">2 </w:t>
      </w:r>
      <w:r>
        <w:rPr/>
        <w:t xml:space="preserve">. It can be obviously seen that that diffraction peaks appear in the pattern associated with the anatase phase with proper crystalline nature. A very strong anatase peak is observed at 2ÆŸ of 25. 25°, assigned to (101) plane. Other anatase peaks are observed at 2ÆŸ of 37. 7° (004), 47. 7° (200), 53. 54° (105), and 62. 32° (204). </w:t>
      </w:r>
    </w:p>
    <w:p>
      <w:pPr>
        <w:pStyle w:val="TextBody"/>
        <w:bidi w:val="0"/>
        <w:spacing w:before="0" w:after="283"/>
        <w:jc w:val="start"/>
        <w:rPr/>
      </w:pPr>
      <w:r>
        <w:rPr>
          <w:rStyle w:val="Emphasis"/>
        </w:rPr>
        <w:t xml:space="preserve">3. 2. Catalytic activity of nano-titania </w:t>
      </w:r>
    </w:p>
    <w:p>
      <w:pPr>
        <w:pStyle w:val="TextBody"/>
        <w:bidi w:val="0"/>
        <w:spacing w:before="0" w:after="283"/>
        <w:jc w:val="start"/>
        <w:rPr/>
      </w:pPr>
      <w:r>
        <w:rPr/>
        <w:t xml:space="preserve">Figure 4 shows the TGA curve for the thermal decomposition of pure AP. As can be seen in figure 4, the first exothermic peak is appeared in temperature of 327 °C that accompanied by a weight loss of 18 wt.%. This peak can be related to the partial decomposition of AP and the formation of some NH </w:t>
      </w:r>
      <w:r>
        <w:rPr>
          <w:position w:val="-2"/>
          <w:sz w:val="19"/>
        </w:rPr>
        <w:t xml:space="preserve">3 </w:t>
      </w:r>
      <w:r>
        <w:rPr/>
        <w:t xml:space="preserve">and HClO </w:t>
      </w:r>
      <w:r>
        <w:rPr>
          <w:position w:val="-2"/>
          <w:sz w:val="19"/>
        </w:rPr>
        <w:t xml:space="preserve">4 </w:t>
      </w:r>
      <w:r>
        <w:rPr/>
        <w:t xml:space="preserve">via dissociation and sublimation. The second exothermic peak is occurred in temperature of 411 °C. The weight loss in this stage is about 92 wt.% that is corresponding to complete decomposition of transition products to volatile products. Figure 5 presents the TGA curves associated with thermal decomposition of AP in the presence of 1, 2, and 3 wt.% of TiO </w:t>
      </w:r>
      <w:r>
        <w:rPr>
          <w:position w:val="-2"/>
          <w:sz w:val="19"/>
        </w:rPr>
        <w:t xml:space="preserve">2 </w:t>
      </w:r>
      <w:r>
        <w:rPr/>
        <w:t xml:space="preserve">nanoparticles. From this figure, it is clear that the partial decomposition of AP in the presence of 1, 2, and 3 wt.% of TiO </w:t>
      </w:r>
      <w:r>
        <w:rPr>
          <w:position w:val="-2"/>
          <w:sz w:val="19"/>
        </w:rPr>
        <w:t xml:space="preserve">2 </w:t>
      </w:r>
      <w:r>
        <w:rPr/>
        <w:t xml:space="preserve">nanoparticles is happened in a temperature much lower than 327 °C. Also, complete decomposition of AP in the presence of 1, 2, and 3 wt.% of TiO </w:t>
      </w:r>
      <w:r>
        <w:rPr>
          <w:position w:val="-2"/>
          <w:sz w:val="19"/>
        </w:rPr>
        <w:t xml:space="preserve">2 </w:t>
      </w:r>
      <w:r>
        <w:rPr/>
        <w:t xml:space="preserve">nanoparticles is occurred in temperatures of 370, 360, and 350 °C, respectively that accompanied by decrease of 41, 51, and 61°C, respectively. It is obvious that addition of nano-sized TiO </w:t>
      </w:r>
      <w:r>
        <w:rPr>
          <w:position w:val="-2"/>
          <w:sz w:val="19"/>
        </w:rPr>
        <w:t xml:space="preserve">2 </w:t>
      </w:r>
      <w:r>
        <w:rPr/>
        <w:t xml:space="preserve">to AP has deep effect on the exothermic decomposition of AP. According to these results, it can be concluded that the catalytic effect of nano-sized TiO </w:t>
      </w:r>
      <w:r>
        <w:rPr>
          <w:position w:val="-2"/>
          <w:sz w:val="19"/>
        </w:rPr>
        <w:t xml:space="preserve">2 </w:t>
      </w:r>
      <w:r>
        <w:rPr/>
        <w:t xml:space="preserve">is observed mainly on high-temperature decomposition process and not on the initial stages of decomposition. </w:t>
      </w:r>
    </w:p>
    <w:p>
      <w:pPr>
        <w:pStyle w:val="TextBody"/>
        <w:bidi w:val="0"/>
        <w:spacing w:before="0" w:after="283"/>
        <w:jc w:val="start"/>
        <w:rPr/>
      </w:pPr>
      <w:r>
        <w:rPr>
          <w:rStyle w:val="Emphasis"/>
        </w:rPr>
        <w:t xml:space="preserve">3. 3. Mechanism of thermal decomposition of AP </w:t>
      </w:r>
    </w:p>
    <w:p>
      <w:pPr>
        <w:pStyle w:val="TextBody"/>
        <w:bidi w:val="0"/>
        <w:spacing w:before="0" w:after="283"/>
        <w:jc w:val="start"/>
        <w:rPr/>
      </w:pPr>
      <w:r>
        <w:rPr/>
        <w:t xml:space="preserve">Based on the recent studies, two main mechanisms have been suggested for thermal decomposition of AP [11, 16, 17, 21]: </w:t>
      </w:r>
    </w:p>
    <w:p>
      <w:pPr>
        <w:pStyle w:val="TextBody"/>
        <w:bidi w:val="0"/>
        <w:spacing w:before="0" w:after="283"/>
        <w:jc w:val="start"/>
        <w:rPr/>
      </w:pPr>
      <w:r>
        <w:rPr/>
        <w:t xml:space="preserve">First mechanism: electron transfer from perchlorate ion to ammonium ion which is as follows: </w:t>
      </w:r>
    </w:p>
    <w:p>
      <w:pPr>
        <w:pStyle w:val="TextBody"/>
        <w:bidi w:val="0"/>
        <w:spacing w:before="0" w:after="283"/>
        <w:jc w:val="start"/>
        <w:rPr/>
      </w:pPr>
      <w:r>
        <w:rPr/>
        <w:t xml:space="preserve">ClO </w:t>
      </w:r>
      <w:r>
        <w:rPr>
          <w:position w:val="-2"/>
          <w:sz w:val="19"/>
        </w:rPr>
        <w:t xml:space="preserve">4 </w:t>
      </w:r>
      <w:r>
        <w:rPr>
          <w:position w:val="8"/>
          <w:sz w:val="19"/>
        </w:rPr>
        <w:t xml:space="preserve">– </w:t>
      </w:r>
      <w:r>
        <w:rPr/>
        <w:t xml:space="preserve">+NH </w:t>
      </w:r>
      <w:r>
        <w:rPr>
          <w:position w:val="-2"/>
          <w:sz w:val="19"/>
        </w:rPr>
        <w:t xml:space="preserve">3 </w:t>
      </w:r>
      <w:r>
        <w:rPr>
          <w:position w:val="8"/>
          <w:sz w:val="19"/>
        </w:rPr>
        <w:t xml:space="preserve">+ </w:t>
      </w:r>
      <w:r>
        <w:rPr/>
        <w:t xml:space="preserve">→ClO </w:t>
      </w:r>
      <w:r>
        <w:rPr>
          <w:position w:val="-2"/>
          <w:sz w:val="19"/>
        </w:rPr>
        <w:t xml:space="preserve">4 </w:t>
      </w:r>
      <w:r>
        <w:rPr>
          <w:position w:val="8"/>
          <w:sz w:val="19"/>
        </w:rPr>
        <w:t xml:space="preserve">0 </w:t>
      </w:r>
      <w:r>
        <w:rPr/>
        <w:t xml:space="preserve">+NH </w:t>
      </w:r>
      <w:r>
        <w:rPr>
          <w:position w:val="-2"/>
          <w:sz w:val="19"/>
        </w:rPr>
        <w:t xml:space="preserve">4 </w:t>
      </w:r>
      <w:r>
        <w:rPr>
          <w:position w:val="8"/>
          <w:sz w:val="19"/>
        </w:rPr>
        <w:t xml:space="preserve">0 </w:t>
      </w:r>
    </w:p>
    <w:p>
      <w:pPr>
        <w:pStyle w:val="TextBody"/>
        <w:bidi w:val="0"/>
        <w:spacing w:before="0" w:after="283"/>
        <w:jc w:val="start"/>
        <w:rPr/>
      </w:pPr>
      <w:r>
        <w:rPr/>
        <w:t xml:space="preserve">NH </w:t>
      </w:r>
      <w:r>
        <w:rPr>
          <w:position w:val="-2"/>
          <w:sz w:val="19"/>
        </w:rPr>
        <w:t xml:space="preserve">4 </w:t>
      </w:r>
      <w:r>
        <w:rPr>
          <w:position w:val="8"/>
          <w:sz w:val="19"/>
        </w:rPr>
        <w:t xml:space="preserve">0 </w:t>
      </w:r>
      <w:r>
        <w:rPr/>
        <w:t xml:space="preserve">→NH </w:t>
      </w:r>
      <w:r>
        <w:rPr>
          <w:position w:val="-2"/>
          <w:sz w:val="19"/>
        </w:rPr>
        <w:t xml:space="preserve">3 </w:t>
      </w:r>
      <w:r>
        <w:rPr/>
        <w:t xml:space="preserve">+H </w:t>
      </w:r>
    </w:p>
    <w:p>
      <w:pPr>
        <w:pStyle w:val="TextBody"/>
        <w:bidi w:val="0"/>
        <w:spacing w:before="0" w:after="283"/>
        <w:jc w:val="start"/>
        <w:rPr/>
      </w:pPr>
      <w:r>
        <w:rPr/>
        <w:t xml:space="preserve">ClO </w:t>
      </w:r>
      <w:r>
        <w:rPr>
          <w:position w:val="-2"/>
          <w:sz w:val="19"/>
        </w:rPr>
        <w:t xml:space="preserve">4 </w:t>
      </w:r>
      <w:r>
        <w:rPr>
          <w:position w:val="8"/>
          <w:sz w:val="19"/>
        </w:rPr>
        <w:t xml:space="preserve">0 </w:t>
      </w:r>
      <w:r>
        <w:rPr/>
        <w:t xml:space="preserve">+ClO </w:t>
      </w:r>
      <w:r>
        <w:rPr>
          <w:position w:val="-2"/>
          <w:sz w:val="19"/>
        </w:rPr>
        <w:t xml:space="preserve">4 </w:t>
      </w:r>
      <w:r>
        <w:rPr>
          <w:position w:val="8"/>
          <w:sz w:val="19"/>
        </w:rPr>
        <w:t xml:space="preserve">– </w:t>
      </w:r>
      <w:r>
        <w:rPr/>
        <w:t xml:space="preserve">= ClO </w:t>
      </w:r>
      <w:r>
        <w:rPr>
          <w:position w:val="-2"/>
          <w:sz w:val="19"/>
        </w:rPr>
        <w:t xml:space="preserve">4 </w:t>
      </w:r>
      <w:r>
        <w:rPr>
          <w:position w:val="8"/>
          <w:sz w:val="19"/>
        </w:rPr>
        <w:t xml:space="preserve">– </w:t>
      </w:r>
      <w:r>
        <w:rPr/>
        <w:t xml:space="preserve">+ClO </w:t>
      </w:r>
      <w:r>
        <w:rPr>
          <w:position w:val="-2"/>
          <w:sz w:val="19"/>
        </w:rPr>
        <w:t xml:space="preserve">4 </w:t>
      </w:r>
      <w:r>
        <w:rPr>
          <w:position w:val="8"/>
          <w:sz w:val="19"/>
        </w:rPr>
        <w:t xml:space="preserve">0 </w:t>
      </w:r>
    </w:p>
    <w:p>
      <w:pPr>
        <w:pStyle w:val="TextBody"/>
        <w:bidi w:val="0"/>
        <w:spacing w:before="0" w:after="283"/>
        <w:jc w:val="start"/>
        <w:rPr/>
      </w:pPr>
      <w:r>
        <w:rPr/>
        <w:t xml:space="preserve">HClO </w:t>
      </w:r>
      <w:r>
        <w:rPr>
          <w:position w:val="-2"/>
          <w:sz w:val="19"/>
        </w:rPr>
        <w:t xml:space="preserve">4 </w:t>
      </w:r>
      <w:r>
        <w:rPr/>
        <w:t xml:space="preserve">+H→H </w:t>
      </w:r>
      <w:r>
        <w:rPr>
          <w:position w:val="-2"/>
          <w:sz w:val="19"/>
        </w:rPr>
        <w:t xml:space="preserve">2 </w:t>
      </w:r>
      <w:r>
        <w:rPr/>
        <w:t xml:space="preserve">O+ClO </w:t>
      </w:r>
      <w:r>
        <w:rPr>
          <w:position w:val="-2"/>
          <w:sz w:val="19"/>
        </w:rPr>
        <w:t xml:space="preserve">3 </w:t>
      </w:r>
    </w:p>
    <w:p>
      <w:pPr>
        <w:pStyle w:val="TextBody"/>
        <w:bidi w:val="0"/>
        <w:spacing w:before="0" w:after="283"/>
        <w:jc w:val="start"/>
        <w:rPr/>
      </w:pPr>
      <w:r>
        <w:rPr/>
        <w:t xml:space="preserve">Second mechanism: proton transfer from ammonium ion to perchlorate ion which is as follows: </w:t>
      </w:r>
    </w:p>
    <w:p>
      <w:pPr>
        <w:pStyle w:val="TextBody"/>
        <w:bidi w:val="0"/>
        <w:spacing w:before="0" w:after="283"/>
        <w:jc w:val="start"/>
        <w:rPr/>
      </w:pPr>
      <w:r>
        <w:rPr/>
        <w:t xml:space="preserve">NH </w:t>
      </w:r>
      <w:r>
        <w:rPr>
          <w:position w:val="-2"/>
          <w:sz w:val="19"/>
        </w:rPr>
        <w:t xml:space="preserve">4 </w:t>
      </w:r>
      <w:r>
        <w:rPr/>
        <w:t xml:space="preserve">ClO </w:t>
      </w:r>
      <w:r>
        <w:rPr>
          <w:position w:val="-2"/>
          <w:sz w:val="19"/>
        </w:rPr>
        <w:t xml:space="preserve">4 </w:t>
      </w:r>
      <w:r>
        <w:rPr/>
        <w:t xml:space="preserve">(s) →NH </w:t>
      </w:r>
      <w:r>
        <w:rPr>
          <w:position w:val="-2"/>
          <w:sz w:val="19"/>
        </w:rPr>
        <w:t xml:space="preserve">4 </w:t>
      </w:r>
      <w:r>
        <w:rPr>
          <w:position w:val="8"/>
          <w:sz w:val="19"/>
        </w:rPr>
        <w:t xml:space="preserve">+ </w:t>
      </w:r>
      <w:r>
        <w:rPr/>
        <w:t xml:space="preserve">+ClO </w:t>
      </w:r>
      <w:r>
        <w:rPr>
          <w:position w:val="-2"/>
          <w:sz w:val="19"/>
        </w:rPr>
        <w:t xml:space="preserve">4 </w:t>
      </w:r>
      <w:r>
        <w:rPr>
          <w:position w:val="8"/>
          <w:sz w:val="19"/>
        </w:rPr>
        <w:t xml:space="preserve">– </w:t>
      </w:r>
      <w:r>
        <w:rPr/>
        <w:t xml:space="preserve">→NH </w:t>
      </w:r>
      <w:r>
        <w:rPr>
          <w:position w:val="-2"/>
          <w:sz w:val="19"/>
        </w:rPr>
        <w:t xml:space="preserve">3 </w:t>
      </w:r>
      <w:r>
        <w:rPr/>
        <w:t xml:space="preserve">(s) +HClO </w:t>
      </w:r>
      <w:r>
        <w:rPr>
          <w:position w:val="-2"/>
          <w:sz w:val="19"/>
        </w:rPr>
        <w:t xml:space="preserve">4 </w:t>
      </w:r>
      <w:r>
        <w:rPr/>
        <w:t xml:space="preserve">(s) →NH </w:t>
      </w:r>
      <w:r>
        <w:rPr>
          <w:position w:val="-2"/>
          <w:sz w:val="19"/>
        </w:rPr>
        <w:t xml:space="preserve">3 </w:t>
      </w:r>
      <w:r>
        <w:rPr/>
        <w:t xml:space="preserve">(g) +HClO </w:t>
      </w:r>
      <w:r>
        <w:rPr>
          <w:position w:val="-2"/>
          <w:sz w:val="19"/>
        </w:rPr>
        <w:t xml:space="preserve">4 </w:t>
      </w:r>
      <w:r>
        <w:rPr/>
        <w:t xml:space="preserve">(g) </w:t>
      </w:r>
    </w:p>
    <w:p>
      <w:pPr>
        <w:pStyle w:val="TextBody"/>
        <w:bidi w:val="0"/>
        <w:spacing w:before="0" w:after="283"/>
        <w:jc w:val="start"/>
        <w:rPr/>
      </w:pPr>
      <w:r>
        <w:rPr/>
        <w:t xml:space="preserve">For first mechanism, it is proposed that the rate-determining stage is electron transfer and inasmuch as the p-type semiconductors have positive holes, they can accept the released electron from perchlorate ion. Thus, these catalysts accelerate the electron transfer. </w:t>
      </w:r>
    </w:p>
    <w:p>
      <w:pPr>
        <w:pStyle w:val="TextBody"/>
        <w:bidi w:val="0"/>
        <w:spacing w:before="0" w:after="283"/>
        <w:jc w:val="start"/>
        <w:rPr/>
      </w:pPr>
      <w:r>
        <w:rPr/>
        <w:t xml:space="preserve">e </w:t>
      </w:r>
      <w:r>
        <w:rPr>
          <w:position w:val="8"/>
          <w:sz w:val="19"/>
        </w:rPr>
        <w:t xml:space="preserve">– </w:t>
      </w:r>
      <w:r>
        <w:rPr>
          <w:position w:val="-2"/>
          <w:sz w:val="19"/>
        </w:rPr>
        <w:t xml:space="preserve">oxide </w:t>
      </w:r>
      <w:r>
        <w:rPr/>
        <w:t xml:space="preserve">+ClO </w:t>
      </w:r>
      <w:r>
        <w:rPr>
          <w:position w:val="-2"/>
          <w:sz w:val="19"/>
        </w:rPr>
        <w:t xml:space="preserve">4 </w:t>
      </w:r>
      <w:r>
        <w:rPr>
          <w:position w:val="8"/>
          <w:sz w:val="19"/>
        </w:rPr>
        <w:t xml:space="preserve">– </w:t>
      </w:r>
      <w:r>
        <w:rPr/>
        <w:t xml:space="preserve">→O </w:t>
      </w:r>
      <w:r>
        <w:rPr>
          <w:position w:val="-2"/>
          <w:sz w:val="19"/>
        </w:rPr>
        <w:t xml:space="preserve">oxide </w:t>
      </w:r>
      <w:r>
        <w:rPr/>
        <w:t xml:space="preserve">+ClO </w:t>
      </w:r>
      <w:r>
        <w:rPr>
          <w:position w:val="-2"/>
          <w:sz w:val="19"/>
        </w:rPr>
        <w:t xml:space="preserve">3 </w:t>
      </w:r>
      <w:r>
        <w:rPr>
          <w:position w:val="8"/>
          <w:sz w:val="19"/>
        </w:rPr>
        <w:t xml:space="preserve">– </w:t>
      </w:r>
      <w:r>
        <w:rPr/>
        <w:t xml:space="preserve">→1/2O </w:t>
      </w:r>
      <w:r>
        <w:rPr>
          <w:position w:val="-2"/>
          <w:sz w:val="19"/>
        </w:rPr>
        <w:t xml:space="preserve">2 </w:t>
      </w:r>
      <w:r>
        <w:rPr/>
        <w:t xml:space="preserve">+ClO </w:t>
      </w:r>
      <w:r>
        <w:rPr>
          <w:position w:val="-2"/>
          <w:sz w:val="19"/>
        </w:rPr>
        <w:t xml:space="preserve">3 </w:t>
      </w:r>
      <w:r>
        <w:rPr>
          <w:position w:val="8"/>
          <w:sz w:val="19"/>
        </w:rPr>
        <w:t xml:space="preserve">– </w:t>
      </w:r>
      <w:r>
        <w:rPr/>
        <w:t xml:space="preserve">+e </w:t>
      </w:r>
      <w:r>
        <w:rPr>
          <w:position w:val="8"/>
          <w:sz w:val="19"/>
        </w:rPr>
        <w:t xml:space="preserve">– </w:t>
      </w:r>
      <w:r>
        <w:rPr>
          <w:position w:val="-2"/>
          <w:sz w:val="19"/>
        </w:rPr>
        <w:t xml:space="preserve">oxide </w:t>
      </w:r>
    </w:p>
    <w:p>
      <w:pPr>
        <w:pStyle w:val="TextBody"/>
        <w:bidi w:val="0"/>
        <w:spacing w:before="0" w:after="283"/>
        <w:jc w:val="start"/>
        <w:rPr/>
      </w:pPr>
      <w:r>
        <w:rPr/>
        <w:t xml:space="preserve">in which e </w:t>
      </w:r>
      <w:r>
        <w:rPr>
          <w:position w:val="8"/>
          <w:sz w:val="19"/>
        </w:rPr>
        <w:t xml:space="preserve">– </w:t>
      </w:r>
      <w:r>
        <w:rPr>
          <w:position w:val="-2"/>
          <w:sz w:val="19"/>
        </w:rPr>
        <w:t xml:space="preserve">oxide </w:t>
      </w:r>
      <w:r>
        <w:rPr/>
        <w:t xml:space="preserve">is a positive hole in the valence band of the oxide and O </w:t>
      </w:r>
      <w:r>
        <w:rPr>
          <w:position w:val="-2"/>
          <w:sz w:val="19"/>
        </w:rPr>
        <w:t xml:space="preserve">oxide </w:t>
      </w:r>
      <w:r>
        <w:rPr/>
        <w:t xml:space="preserve">is an abstracted oxygen atom from oxide. It is clear that this mechanism includes two steps: 1) oxidation of ammonia and 2) dissociation of ClO </w:t>
      </w:r>
      <w:r>
        <w:rPr>
          <w:position w:val="-2"/>
          <w:sz w:val="19"/>
        </w:rPr>
        <w:t xml:space="preserve">4 </w:t>
      </w:r>
      <w:r>
        <w:rPr>
          <w:position w:val="8"/>
          <w:sz w:val="19"/>
        </w:rPr>
        <w:t xml:space="preserve">– </w:t>
      </w:r>
      <w:r>
        <w:rPr/>
        <w:t xml:space="preserve">species into ClO </w:t>
      </w:r>
      <w:r>
        <w:rPr>
          <w:position w:val="-2"/>
          <w:sz w:val="19"/>
        </w:rPr>
        <w:t xml:space="preserve">3 </w:t>
      </w:r>
      <w:r>
        <w:rPr>
          <w:position w:val="8"/>
          <w:sz w:val="19"/>
        </w:rPr>
        <w:t xml:space="preserve">– </w:t>
      </w:r>
      <w:r>
        <w:rPr/>
        <w:t xml:space="preserve">and O </w:t>
      </w:r>
      <w:r>
        <w:rPr>
          <w:position w:val="-2"/>
          <w:sz w:val="19"/>
        </w:rPr>
        <w:t xml:space="preserve">2 </w:t>
      </w:r>
      <w:r>
        <w:rPr/>
        <w:t xml:space="preserve">. </w:t>
      </w:r>
    </w:p>
    <w:p>
      <w:pPr>
        <w:pStyle w:val="TextBody"/>
        <w:bidi w:val="0"/>
        <w:spacing w:before="0" w:after="283"/>
        <w:jc w:val="start"/>
        <w:rPr/>
      </w:pPr>
      <w:r>
        <w:rPr/>
        <w:t xml:space="preserve">In first step, metal oxides exhibit high catalytic activity in ammonia oxidation and in second step metal oxides accept the released electron from ammonia oxidation that may promote the dissociation of ClO </w:t>
      </w:r>
      <w:r>
        <w:rPr>
          <w:position w:val="-2"/>
          <w:sz w:val="19"/>
        </w:rPr>
        <w:t xml:space="preserve">4 </w:t>
      </w:r>
      <w:r>
        <w:rPr>
          <w:position w:val="8"/>
          <w:sz w:val="19"/>
        </w:rPr>
        <w:t xml:space="preserve">– </w:t>
      </w:r>
      <w:r>
        <w:rPr/>
        <w:t xml:space="preserve">into ClO </w:t>
      </w:r>
      <w:r>
        <w:rPr>
          <w:position w:val="-2"/>
          <w:sz w:val="19"/>
        </w:rPr>
        <w:t xml:space="preserve">3 </w:t>
      </w:r>
      <w:r>
        <w:rPr>
          <w:position w:val="8"/>
          <w:sz w:val="19"/>
        </w:rPr>
        <w:t xml:space="preserve">– </w:t>
      </w:r>
      <w:r>
        <w:rPr/>
        <w:t xml:space="preserve">and O </w:t>
      </w:r>
      <w:r>
        <w:rPr>
          <w:position w:val="-2"/>
          <w:sz w:val="19"/>
        </w:rPr>
        <w:t xml:space="preserve">2 </w:t>
      </w:r>
      <w:r>
        <w:rPr/>
        <w:t xml:space="preserve">. </w:t>
      </w:r>
    </w:p>
    <w:p>
      <w:pPr>
        <w:pStyle w:val="TextBody"/>
        <w:bidi w:val="0"/>
        <w:spacing w:before="0" w:after="283"/>
        <w:jc w:val="start"/>
        <w:rPr/>
      </w:pPr>
      <w:r>
        <w:rPr/>
        <w:t xml:space="preserve">For second mechanism, steps (I)-(III) have been proposed. In step (I), the ammonium and perchlorate ions are paired. Step (II) is started with proton transfer from NH </w:t>
      </w:r>
      <w:r>
        <w:rPr>
          <w:position w:val="-2"/>
          <w:sz w:val="19"/>
        </w:rPr>
        <w:t xml:space="preserve">4 </w:t>
      </w:r>
      <w:r>
        <w:rPr>
          <w:position w:val="8"/>
          <w:sz w:val="19"/>
        </w:rPr>
        <w:t xml:space="preserve">+ </w:t>
      </w:r>
      <w:r>
        <w:rPr/>
        <w:t xml:space="preserve">cation to ClO </w:t>
      </w:r>
      <w:r>
        <w:rPr>
          <w:position w:val="-2"/>
          <w:sz w:val="19"/>
        </w:rPr>
        <w:t xml:space="preserve">4 </w:t>
      </w:r>
      <w:r>
        <w:rPr>
          <w:position w:val="8"/>
          <w:sz w:val="19"/>
        </w:rPr>
        <w:t xml:space="preserve">– </w:t>
      </w:r>
      <w:r>
        <w:rPr/>
        <w:t xml:space="preserve">anion and the molecular complex is formed that then is decomposed into NH </w:t>
      </w:r>
      <w:r>
        <w:rPr>
          <w:position w:val="-2"/>
          <w:sz w:val="19"/>
        </w:rPr>
        <w:t xml:space="preserve">3 </w:t>
      </w:r>
      <w:r>
        <w:rPr/>
        <w:t xml:space="preserve">and HClO </w:t>
      </w:r>
      <w:r>
        <w:rPr>
          <w:position w:val="-2"/>
          <w:sz w:val="19"/>
        </w:rPr>
        <w:t xml:space="preserve">4 </w:t>
      </w:r>
      <w:r>
        <w:rPr/>
        <w:t xml:space="preserve">in step (III). The molecules of NH </w:t>
      </w:r>
      <w:r>
        <w:rPr>
          <w:position w:val="-2"/>
          <w:sz w:val="19"/>
        </w:rPr>
        <w:t xml:space="preserve">3 </w:t>
      </w:r>
      <w:r>
        <w:rPr/>
        <w:t xml:space="preserve">and HClO </w:t>
      </w:r>
      <w:r>
        <w:rPr>
          <w:position w:val="-2"/>
          <w:sz w:val="19"/>
        </w:rPr>
        <w:t xml:space="preserve">4 </w:t>
      </w:r>
      <w:r>
        <w:rPr/>
        <w:t xml:space="preserve">react in adsorbed layer on the perchlorate surface or they are desorbed and sublimed that is accompanied by interactions in gas phase. </w:t>
      </w:r>
    </w:p>
    <w:p>
      <w:pPr>
        <w:pStyle w:val="TextBody"/>
        <w:bidi w:val="0"/>
        <w:spacing w:before="0" w:after="283"/>
        <w:jc w:val="start"/>
        <w:rPr/>
      </w:pPr>
      <w:r>
        <w:rPr/>
        <w:t xml:space="preserve">NH </w:t>
      </w:r>
      <w:r>
        <w:rPr>
          <w:position w:val="-2"/>
          <w:sz w:val="19"/>
        </w:rPr>
        <w:t xml:space="preserve">4 </w:t>
      </w:r>
      <w:r>
        <w:rPr>
          <w:position w:val="8"/>
          <w:sz w:val="19"/>
        </w:rPr>
        <w:t xml:space="preserve">+ </w:t>
      </w:r>
      <w:r>
        <w:rPr/>
        <w:t xml:space="preserve">ClO </w:t>
      </w:r>
      <w:r>
        <w:rPr>
          <w:position w:val="-2"/>
          <w:sz w:val="19"/>
        </w:rPr>
        <w:t xml:space="preserve">4 </w:t>
      </w:r>
      <w:r>
        <w:rPr>
          <w:position w:val="8"/>
          <w:sz w:val="19"/>
        </w:rPr>
        <w:t xml:space="preserve">– </w:t>
      </w:r>
      <w:r>
        <w:rPr/>
        <w:t xml:space="preserve">↔ NH </w:t>
      </w:r>
      <w:r>
        <w:rPr>
          <w:position w:val="-2"/>
          <w:sz w:val="19"/>
        </w:rPr>
        <w:t xml:space="preserve">3 </w:t>
      </w:r>
      <w:r>
        <w:rPr/>
        <w:t xml:space="preserve">-H-ClO </w:t>
      </w:r>
      <w:r>
        <w:rPr>
          <w:position w:val="-2"/>
          <w:sz w:val="19"/>
        </w:rPr>
        <w:t xml:space="preserve">4 </w:t>
      </w:r>
      <w:r>
        <w:rPr/>
        <w:t xml:space="preserve">↔ NH </w:t>
      </w:r>
      <w:r>
        <w:rPr>
          <w:position w:val="-2"/>
          <w:sz w:val="19"/>
        </w:rPr>
        <w:t xml:space="preserve">3 </w:t>
      </w:r>
      <w:r>
        <w:rPr/>
        <w:t xml:space="preserve">-HClO </w:t>
      </w:r>
      <w:r>
        <w:rPr>
          <w:position w:val="-2"/>
          <w:sz w:val="19"/>
        </w:rPr>
        <w:t xml:space="preserve">4 </w:t>
      </w:r>
      <w:r>
        <w:rPr/>
        <w:t xml:space="preserve">↔ NH </w:t>
      </w:r>
      <w:r>
        <w:rPr>
          <w:position w:val="-2"/>
          <w:sz w:val="19"/>
        </w:rPr>
        <w:t xml:space="preserve">3 </w:t>
      </w:r>
      <w:r>
        <w:rPr/>
        <w:t xml:space="preserve">(a)+HClO </w:t>
      </w:r>
      <w:r>
        <w:rPr>
          <w:position w:val="-2"/>
          <w:sz w:val="19"/>
        </w:rPr>
        <w:t xml:space="preserve">4 </w:t>
      </w:r>
      <w:r>
        <w:rPr/>
        <w:t xml:space="preserve">(a) </w:t>
      </w:r>
    </w:p>
    <w:p>
      <w:pPr>
        <w:pStyle w:val="TextBody"/>
        <w:bidi w:val="0"/>
        <w:spacing w:before="0" w:after="283"/>
        <w:jc w:val="start"/>
        <w:rPr/>
      </w:pPr>
      <w:r>
        <w:rPr/>
        <w:t xml:space="preserve">(I) (II) (III) â†• â†• </w:t>
      </w:r>
    </w:p>
    <w:p>
      <w:pPr>
        <w:pStyle w:val="TextBody"/>
        <w:bidi w:val="0"/>
        <w:spacing w:before="0" w:after="283"/>
        <w:jc w:val="start"/>
        <w:rPr/>
      </w:pPr>
      <w:r>
        <w:rPr/>
        <w:t xml:space="preserve">NH </w:t>
      </w:r>
      <w:r>
        <w:rPr>
          <w:position w:val="-2"/>
          <w:sz w:val="19"/>
        </w:rPr>
        <w:t xml:space="preserve">3 </w:t>
      </w:r>
      <w:r>
        <w:rPr/>
        <w:t xml:space="preserve">(g)+HClO </w:t>
      </w:r>
      <w:r>
        <w:rPr>
          <w:position w:val="-2"/>
          <w:sz w:val="19"/>
        </w:rPr>
        <w:t xml:space="preserve">4 </w:t>
      </w:r>
      <w:r>
        <w:rPr/>
        <w:t xml:space="preserve">(g) </w:t>
      </w:r>
    </w:p>
    <w:p>
      <w:pPr>
        <w:pStyle w:val="TextBody"/>
        <w:bidi w:val="0"/>
        <w:spacing w:before="0" w:after="283"/>
        <w:jc w:val="start"/>
        <w:rPr/>
      </w:pPr>
      <w:r>
        <w:rPr/>
        <w:t xml:space="preserve">At low temperature (&lt;350 °C), the surface reaction is performed more rapidly than the sublimation in gas phase and by-products such as O </w:t>
      </w:r>
      <w:r>
        <w:rPr>
          <w:position w:val="-2"/>
          <w:sz w:val="19"/>
        </w:rPr>
        <w:t xml:space="preserve">2 </w:t>
      </w:r>
      <w:r>
        <w:rPr/>
        <w:t xml:space="preserve">, N </w:t>
      </w:r>
      <w:r>
        <w:rPr>
          <w:position w:val="-2"/>
          <w:sz w:val="19"/>
        </w:rPr>
        <w:t xml:space="preserve">2 </w:t>
      </w:r>
      <w:r>
        <w:rPr/>
        <w:t xml:space="preserve">O, Cl </w:t>
      </w:r>
      <w:r>
        <w:rPr>
          <w:position w:val="-2"/>
          <w:sz w:val="19"/>
        </w:rPr>
        <w:t xml:space="preserve">2 </w:t>
      </w:r>
      <w:r>
        <w:rPr/>
        <w:t xml:space="preserve">, NO, and H </w:t>
      </w:r>
      <w:r>
        <w:rPr>
          <w:position w:val="-2"/>
          <w:sz w:val="19"/>
        </w:rPr>
        <w:t xml:space="preserve">2 </w:t>
      </w:r>
      <w:r>
        <w:rPr/>
        <w:t xml:space="preserve">O are formed. </w:t>
      </w:r>
    </w:p>
    <w:p>
      <w:pPr>
        <w:pStyle w:val="TextBody"/>
        <w:bidi w:val="0"/>
        <w:spacing w:before="0" w:after="283"/>
        <w:jc w:val="start"/>
        <w:rPr/>
      </w:pPr>
      <w:r>
        <w:rPr/>
        <w:t xml:space="preserve">Based on proton transfer, during high-temperature decomposition, the nanoparticles adsorb the reactive molecules on their surface and catalyze the reaction. The existence of more holes in p-type semiconductor catalysts is responsible for the increasing of the AP decomposition. </w:t>
      </w:r>
    </w:p>
    <w:p>
      <w:pPr>
        <w:pStyle w:val="TextBody"/>
        <w:bidi w:val="0"/>
        <w:spacing w:before="0" w:after="283"/>
        <w:jc w:val="start"/>
        <w:rPr/>
      </w:pPr>
      <w:r>
        <w:rPr/>
        <w:t xml:space="preserve">In this study, the mechanism of thermal decomposition of AP in the presence of the TiO </w:t>
      </w:r>
      <w:r>
        <w:rPr>
          <w:position w:val="-2"/>
          <w:sz w:val="19"/>
        </w:rPr>
        <w:t xml:space="preserve">2 </w:t>
      </w:r>
      <w:r>
        <w:rPr/>
        <w:t xml:space="preserve">nanoparticles can be explained as follows: </w:t>
      </w:r>
    </w:p>
    <w:p>
      <w:pPr>
        <w:pStyle w:val="TextBody"/>
        <w:bidi w:val="0"/>
        <w:spacing w:before="0" w:after="283"/>
        <w:jc w:val="start"/>
        <w:rPr/>
      </w:pPr>
      <w:r>
        <w:rPr/>
        <w:t xml:space="preserve">Titanium has the electronic configuration of [Ar]3d </w:t>
      </w:r>
      <w:r>
        <w:rPr>
          <w:position w:val="8"/>
          <w:sz w:val="19"/>
        </w:rPr>
        <w:t xml:space="preserve">2 </w:t>
      </w:r>
      <w:r>
        <w:rPr/>
        <w:t xml:space="preserve">4s </w:t>
      </w:r>
      <w:r>
        <w:rPr>
          <w:position w:val="8"/>
          <w:sz w:val="19"/>
        </w:rPr>
        <w:t xml:space="preserve">2 </w:t>
      </w:r>
      <w:r>
        <w:rPr/>
        <w:t xml:space="preserve">. Experiments have demonstrated that it can form both +3 and +4 oxidation state, so it can lose 3 or 4 electrons to form cations. The +4 state is the most common and stable, because it is able to form an octet. The +3 state is less stable (more reactive) because it leaves a single d electron in the valence orbital. </w:t>
      </w:r>
    </w:p>
    <w:p>
      <w:pPr>
        <w:pStyle w:val="TextBody"/>
        <w:bidi w:val="0"/>
        <w:spacing w:before="0" w:after="283"/>
        <w:jc w:val="start"/>
        <w:rPr/>
      </w:pPr>
      <w:r>
        <w:rPr/>
        <w:t xml:space="preserve">Ti </w:t>
      </w:r>
      <w:r>
        <w:rPr>
          <w:position w:val="8"/>
          <w:sz w:val="19"/>
        </w:rPr>
        <w:t xml:space="preserve">4+ </w:t>
      </w:r>
      <w:r>
        <w:rPr/>
        <w:t xml:space="preserve">cation in TiO </w:t>
      </w:r>
      <w:r>
        <w:rPr>
          <w:position w:val="-2"/>
          <w:sz w:val="19"/>
        </w:rPr>
        <w:t xml:space="preserve">2 </w:t>
      </w:r>
      <w:r>
        <w:rPr/>
        <w:t xml:space="preserve">structure has s and d-type orbitals with 3d </w:t>
      </w:r>
      <w:r>
        <w:rPr>
          <w:position w:val="8"/>
          <w:sz w:val="19"/>
        </w:rPr>
        <w:t xml:space="preserve">0 </w:t>
      </w:r>
      <w:r>
        <w:rPr/>
        <w:t xml:space="preserve">4s </w:t>
      </w:r>
      <w:r>
        <w:rPr>
          <w:position w:val="8"/>
          <w:sz w:val="19"/>
        </w:rPr>
        <w:t xml:space="preserve">0 </w:t>
      </w:r>
      <w:r>
        <w:rPr/>
        <w:t xml:space="preserve">electronic configuration. These orbitals have not been filled with electrons and provide a useful space for electron transfer in AP thermal decomposition and play the role of a bridge. By accepting transferred electrons resulted from ClO </w:t>
      </w:r>
      <w:r>
        <w:rPr>
          <w:position w:val="-2"/>
          <w:sz w:val="19"/>
        </w:rPr>
        <w:t xml:space="preserve">4 </w:t>
      </w:r>
      <w:r>
        <w:rPr/>
        <w:t xml:space="preserve">degradation, ClO </w:t>
      </w:r>
      <w:r>
        <w:rPr>
          <w:position w:val="-2"/>
          <w:sz w:val="19"/>
        </w:rPr>
        <w:t xml:space="preserve">4 </w:t>
      </w:r>
      <w:r>
        <w:rPr/>
        <w:t xml:space="preserve">degradation is promoted. On the other hand, TiO </w:t>
      </w:r>
      <w:r>
        <w:rPr>
          <w:position w:val="-2"/>
          <w:sz w:val="19"/>
        </w:rPr>
        <w:t xml:space="preserve">2 </w:t>
      </w:r>
      <w:r>
        <w:rPr/>
        <w:t xml:space="preserve">nanoparticles have high specific surface area and large amount of surface active sites that increase adsorption of reactive molecules in gas phase to the surface and promote the redox reactions between them. </w:t>
      </w:r>
    </w:p>
    <w:p>
      <w:pPr>
        <w:pStyle w:val="TextBody"/>
        <w:bidi w:val="0"/>
        <w:spacing w:before="0" w:after="283"/>
        <w:jc w:val="start"/>
        <w:rPr/>
      </w:pPr>
      <w:r>
        <w:rPr/>
        <w:t xml:space="preserve">4. Conclusions </w:t>
      </w:r>
    </w:p>
    <w:p>
      <w:pPr>
        <w:pStyle w:val="TextBody"/>
        <w:bidi w:val="0"/>
        <w:spacing w:before="0" w:after="283"/>
        <w:jc w:val="start"/>
        <w:rPr/>
      </w:pPr>
      <w:r>
        <w:rPr/>
        <w:t xml:space="preserve">The results of thermogravimetry analysis show that the nanometer titanium dioxide has significant catalytic effect on the thermal decomposition of ammonium perchlorate. The presence of nano-sized titanium dioxide improves significantly the thermal decomposition of ammonium perchlorate. With increase of content of nanometer titanium dioxide, the decrease in decomposition temperature of ammonium perchlorate becomes greater. </w:t>
      </w:r>
    </w:p>
    <w:p>
      <w:pPr>
        <w:pStyle w:val="Heading2"/>
        <w:bidi w:val="0"/>
        <w:jc w:val="start"/>
        <w:rPr/>
      </w:pPr>
      <w:r>
        <w:rPr/>
        <w:t xml:space="preserve">References </w:t>
      </w:r>
    </w:p>
    <w:p>
      <w:pPr>
        <w:pStyle w:val="TextBody"/>
        <w:bidi w:val="0"/>
        <w:spacing w:before="0" w:after="283"/>
        <w:jc w:val="start"/>
        <w:rPr/>
      </w:pPr>
      <w:r>
        <w:rPr/>
        <w:t xml:space="preserve">[1] Jennifer, LS, Matthew, AS, Sameer, D, Eric, LP, and Sudipta, S: Burn rate sensitization of solid propellants using a nano-titania additive. In: Proceeding of the 20 </w:t>
      </w:r>
      <w:r>
        <w:rPr>
          <w:position w:val="8"/>
          <w:sz w:val="19"/>
        </w:rPr>
        <w:t xml:space="preserve">th </w:t>
      </w:r>
      <w:r>
        <w:rPr/>
        <w:t xml:space="preserve">international colloquium on the dynamics of explosions and reactive systems, McGill University, Montreal, Canada, July 31-August 5 2005. </w:t>
      </w:r>
    </w:p>
    <w:p>
      <w:pPr>
        <w:pStyle w:val="TextBody"/>
        <w:bidi w:val="0"/>
        <w:spacing w:before="0" w:after="283"/>
        <w:jc w:val="start"/>
        <w:rPr/>
      </w:pPr>
      <w:r>
        <w:rPr/>
        <w:t xml:space="preserve">[2] Marie-Isabelle, B: Nano-TiO </w:t>
      </w:r>
      <w:r>
        <w:rPr>
          <w:position w:val="-2"/>
          <w:sz w:val="19"/>
        </w:rPr>
        <w:t xml:space="preserve">2 </w:t>
      </w:r>
      <w:r>
        <w:rPr/>
        <w:t xml:space="preserve">for solar cells and photocatalytic water splitting: scientific and technological challenges for commercialization. The Open Nanoscience Journal, 5, 64-77 (2013). </w:t>
      </w:r>
    </w:p>
    <w:p>
      <w:pPr>
        <w:pStyle w:val="TextBody"/>
        <w:bidi w:val="0"/>
        <w:spacing w:before="0" w:after="283"/>
        <w:jc w:val="start"/>
        <w:rPr/>
      </w:pPr>
      <w:r>
        <w:rPr/>
        <w:t xml:space="preserve">[3] Suresh, S: Synthesis and electrical properties of TiO </w:t>
      </w:r>
      <w:r>
        <w:rPr>
          <w:position w:val="-2"/>
          <w:sz w:val="19"/>
        </w:rPr>
        <w:t xml:space="preserve">2 </w:t>
      </w:r>
      <w:r>
        <w:rPr/>
        <w:t xml:space="preserve">nanoparticles using a wet chemical technique. American Journal of Nanoscience and Nanotechnology, 1(1), 27-30 (2013). </w:t>
      </w:r>
    </w:p>
    <w:p>
      <w:pPr>
        <w:pStyle w:val="TextBody"/>
        <w:bidi w:val="0"/>
        <w:spacing w:before="0" w:after="283"/>
        <w:jc w:val="start"/>
        <w:rPr/>
      </w:pPr>
      <w:r>
        <w:rPr/>
        <w:t xml:space="preserve">[4] Demko, AR, Johnson, M, Allen, TW, Reid, DL, and Seal, S: Comparison of commercially available and synthesized titania nano-additives on the burning rate of composite HTPB/AP propellant samples. Spring technical meeting of the central states section of the combustion institute, April 22-24 2012. </w:t>
      </w:r>
    </w:p>
    <w:p>
      <w:pPr>
        <w:pStyle w:val="TextBody"/>
        <w:bidi w:val="0"/>
        <w:spacing w:before="0" w:after="283"/>
        <w:jc w:val="start"/>
        <w:rPr/>
      </w:pPr>
      <w:r>
        <w:rPr/>
        <w:t xml:space="preserve">[5] MortezaAli, A, and Saeideh, RS: Study of growth parameters on structural properties of TiO </w:t>
      </w:r>
      <w:r>
        <w:rPr>
          <w:position w:val="-2"/>
          <w:sz w:val="19"/>
        </w:rPr>
        <w:t xml:space="preserve">2 </w:t>
      </w:r>
      <w:r>
        <w:rPr/>
        <w:t xml:space="preserve">nanowires. Journal of Nanostructure in Chemistry, 3, 35 (2013). </w:t>
      </w:r>
    </w:p>
    <w:p>
      <w:pPr>
        <w:pStyle w:val="TextBody"/>
        <w:bidi w:val="0"/>
        <w:spacing w:before="0" w:after="283"/>
        <w:jc w:val="start"/>
        <w:rPr/>
      </w:pPr>
      <w:r>
        <w:rPr/>
        <w:t xml:space="preserve">[6] Karimi, L and Zohoori, S: Superior photocatalytic degradation of azo dyes in aqueous solutions using TiO </w:t>
      </w:r>
      <w:r>
        <w:rPr>
          <w:position w:val="-2"/>
          <w:sz w:val="19"/>
        </w:rPr>
        <w:t xml:space="preserve">2 </w:t>
      </w:r>
      <w:r>
        <w:rPr/>
        <w:t xml:space="preserve">/SrTiO </w:t>
      </w:r>
      <w:r>
        <w:rPr>
          <w:position w:val="-2"/>
          <w:sz w:val="19"/>
        </w:rPr>
        <w:t xml:space="preserve">3 </w:t>
      </w:r>
      <w:r>
        <w:rPr/>
        <w:t xml:space="preserve">nanocomposite. Journal of Nanostructure in Chemistry, 3, 32 (2013). </w:t>
      </w:r>
    </w:p>
    <w:p>
      <w:pPr>
        <w:pStyle w:val="TextBody"/>
        <w:bidi w:val="0"/>
        <w:spacing w:before="0" w:after="283"/>
        <w:jc w:val="start"/>
        <w:rPr/>
      </w:pPr>
      <w:r>
        <w:rPr/>
        <w:t xml:space="preserve">[7] Vijayalakshmi, R and Rajendran, V: Synthesis and characterization of nano-TiO </w:t>
      </w:r>
      <w:r>
        <w:rPr>
          <w:position w:val="-2"/>
          <w:sz w:val="19"/>
        </w:rPr>
        <w:t xml:space="preserve">2 </w:t>
      </w:r>
      <w:r>
        <w:rPr/>
        <w:t xml:space="preserve">via different methods. Archives of Applied Science Research, 4(2), 1183-1190 (2012). </w:t>
      </w:r>
    </w:p>
    <w:p>
      <w:pPr>
        <w:pStyle w:val="TextBody"/>
        <w:bidi w:val="0"/>
        <w:spacing w:before="0" w:after="283"/>
        <w:jc w:val="start"/>
        <w:rPr/>
      </w:pPr>
      <w:r>
        <w:rPr/>
        <w:t xml:space="preserve">[8] Goncalves, RFB, Rocco, AFF and Iha, K: Thermal decomposition kinetics of aged solid propellants based on ammonium perchlorate-AP/HTPB binder. INTECH, doi: 10. 5772/52109. </w:t>
      </w:r>
    </w:p>
    <w:p>
      <w:pPr>
        <w:pStyle w:val="TextBody"/>
        <w:bidi w:val="0"/>
        <w:spacing w:before="0" w:after="283"/>
        <w:jc w:val="start"/>
        <w:rPr/>
      </w:pPr>
      <w:r>
        <w:rPr/>
        <w:t xml:space="preserve">[9] Rodic, V: Effect of titanium (IV) oxide on composite solid propellant properties. Scientific Technical Review, 62(3-4), 21-27 (2012). </w:t>
      </w:r>
    </w:p>
    <w:p>
      <w:pPr>
        <w:pStyle w:val="TextBody"/>
        <w:bidi w:val="0"/>
        <w:spacing w:before="0" w:after="283"/>
        <w:jc w:val="start"/>
        <w:rPr/>
      </w:pPr>
      <w:r>
        <w:rPr/>
        <w:t xml:space="preserve">[10] Matthew, AS, Eric, LP, Carro, R, David, LR and Sudipta, S: Multi-parameters study of nanoscale TiO </w:t>
      </w:r>
      <w:r>
        <w:rPr>
          <w:position w:val="-2"/>
          <w:sz w:val="19"/>
        </w:rPr>
        <w:t xml:space="preserve">2 </w:t>
      </w:r>
      <w:r>
        <w:rPr/>
        <w:t xml:space="preserve">and CeO </w:t>
      </w:r>
      <w:r>
        <w:rPr>
          <w:position w:val="-2"/>
          <w:sz w:val="19"/>
        </w:rPr>
        <w:t xml:space="preserve">2 </w:t>
      </w:r>
      <w:r>
        <w:rPr/>
        <w:t xml:space="preserve">additives in composite AP/HTPB solid propellants. Propellants, Explosives, Pyrotechnics, 35(2), 143-152 (2010). </w:t>
      </w:r>
    </w:p>
    <w:p>
      <w:pPr>
        <w:pStyle w:val="TextBody"/>
        <w:bidi w:val="0"/>
        <w:spacing w:before="0" w:after="283"/>
        <w:jc w:val="start"/>
        <w:rPr/>
      </w:pPr>
      <w:r>
        <w:rPr/>
        <w:t xml:space="preserve">[11] Chen, W, Li, F, Liu, L and Li, Y: Synthesis of nano-yttria via a sol-gel process based on hydrated yttrium nitrate and ethylene glycol and its catalytic performance for thermal decomposition of NH </w:t>
      </w:r>
      <w:r>
        <w:rPr>
          <w:position w:val="-2"/>
          <w:sz w:val="19"/>
        </w:rPr>
        <w:t xml:space="preserve">4 </w:t>
      </w:r>
      <w:r>
        <w:rPr/>
        <w:t xml:space="preserve">ClO </w:t>
      </w:r>
      <w:r>
        <w:rPr>
          <w:position w:val="-2"/>
          <w:sz w:val="19"/>
        </w:rPr>
        <w:t xml:space="preserve">4 </w:t>
      </w:r>
      <w:r>
        <w:rPr/>
        <w:t xml:space="preserve">. Journal of Rare Earths, 24, 543-548 (2006). </w:t>
      </w:r>
    </w:p>
    <w:p>
      <w:pPr>
        <w:pStyle w:val="TextBody"/>
        <w:bidi w:val="0"/>
        <w:spacing w:before="0" w:after="283"/>
        <w:jc w:val="start"/>
        <w:rPr/>
      </w:pPr>
      <w:r>
        <w:rPr/>
        <w:t xml:space="preserve">[12] Zhenye, MA, Fengsheng, L and Aisi, C: Preparation and thermal decomposition behavior of TMOs/AP composite nanoparticles. Nanoscience, 11(2), 142-145 (2006). </w:t>
      </w:r>
    </w:p>
    <w:p>
      <w:pPr>
        <w:pStyle w:val="TextBody"/>
        <w:bidi w:val="0"/>
        <w:spacing w:before="0" w:after="283"/>
        <w:jc w:val="start"/>
        <w:rPr/>
      </w:pPr>
      <w:r>
        <w:rPr/>
        <w:t xml:space="preserve">[13] Yanping, W, Junwu, Z, Xujie, Y, Lude, L and Xin, W: Preparation of NiO nanoparticles and their catalytic activity in the thermal decomposition of ammonium perchlorate. Thermochimica Acta, 437, 106-109 (2005). </w:t>
      </w:r>
    </w:p>
    <w:p>
      <w:pPr>
        <w:pStyle w:val="TextBody"/>
        <w:bidi w:val="0"/>
        <w:spacing w:before="0" w:after="283"/>
        <w:jc w:val="start"/>
        <w:rPr/>
      </w:pPr>
      <w:r>
        <w:rPr/>
        <w:t xml:space="preserve">[14] Hungzhen, D, Xiangyang, L, Guanpeng, L, Lei, X and Fengsheng, L: Synthesis of Ni nanoparticles and their catalytic effect on the decomposition of ammonium perchlorate. Materials processing technology, 208, 494-498 (2008). </w:t>
      </w:r>
    </w:p>
    <w:p>
      <w:pPr>
        <w:pStyle w:val="TextBody"/>
        <w:bidi w:val="0"/>
        <w:spacing w:before="0" w:after="283"/>
        <w:jc w:val="start"/>
        <w:rPr/>
      </w:pPr>
      <w:r>
        <w:rPr/>
        <w:t xml:space="preserve">[15] Guorong, D, Xujie, Y, Jian, C, Guohong, H, Lude, L and Xin, W: The catalytic effect of nanosized MgO On the decomposition of ammonium perchlorate. Powder Technology, 172, 27-29 (2007). </w:t>
      </w:r>
    </w:p>
    <w:p>
      <w:pPr>
        <w:pStyle w:val="TextBody"/>
        <w:bidi w:val="0"/>
        <w:spacing w:before="0" w:after="283"/>
        <w:jc w:val="start"/>
        <w:rPr/>
      </w:pPr>
      <w:r>
        <w:rPr/>
        <w:t xml:space="preserve">[16] Satyawati, SJ, Prajakta, RP and Krishnamurthy, VN: Thermal decomposition of ammonium perchlorate in the presence of nanosized ferric oxide. Defence Science Journal, 58(6), 721-727 (2008). </w:t>
      </w:r>
    </w:p>
    <w:p>
      <w:pPr>
        <w:pStyle w:val="TextBody"/>
        <w:bidi w:val="0"/>
        <w:spacing w:before="0" w:after="283"/>
        <w:jc w:val="start"/>
        <w:rPr/>
      </w:pPr>
      <w:r>
        <w:rPr/>
        <w:t xml:space="preserve">[17] Shusen, Z and Dongxu, M: Preparation of CoFe </w:t>
      </w:r>
      <w:r>
        <w:rPr>
          <w:position w:val="-2"/>
          <w:sz w:val="19"/>
        </w:rPr>
        <w:t xml:space="preserve">2 </w:t>
      </w:r>
      <w:r>
        <w:rPr/>
        <w:t xml:space="preserve">O </w:t>
      </w:r>
      <w:r>
        <w:rPr>
          <w:position w:val="-2"/>
          <w:sz w:val="19"/>
        </w:rPr>
        <w:t xml:space="preserve">4 </w:t>
      </w:r>
      <w:r>
        <w:rPr/>
        <w:t xml:space="preserve">nanocrystallites by solvothermal process and its catalytic activity on the thermal decomposition of ammonium perchlorate. Hindawi Publishing Corporation Journal of Nanomaterials, (2010). doi: 10. 1155/2010/842816. </w:t>
      </w:r>
    </w:p>
    <w:p>
      <w:pPr>
        <w:pStyle w:val="TextBody"/>
        <w:bidi w:val="0"/>
        <w:spacing w:before="0" w:after="283"/>
        <w:jc w:val="start"/>
        <w:rPr/>
      </w:pPr>
      <w:r>
        <w:rPr/>
        <w:t xml:space="preserve">[18] Han, A, Liao, J, Ye, M, Li, Y and Peng, X: Preparation of Nano-MnFe </w:t>
      </w:r>
      <w:r>
        <w:rPr>
          <w:position w:val="-2"/>
          <w:sz w:val="19"/>
        </w:rPr>
        <w:t xml:space="preserve">2 </w:t>
      </w:r>
      <w:r>
        <w:rPr/>
        <w:t xml:space="preserve">O </w:t>
      </w:r>
      <w:r>
        <w:rPr>
          <w:position w:val="-2"/>
          <w:sz w:val="19"/>
        </w:rPr>
        <w:t xml:space="preserve">4 </w:t>
      </w:r>
      <w:r>
        <w:rPr/>
        <w:t xml:space="preserve">and its catalytic performance of thermal decomposition of Ammonium perchlorate. Chinese Journal of Chemical Engineering, 19, 1047-1051 (2011). </w:t>
      </w:r>
    </w:p>
    <w:p>
      <w:pPr>
        <w:pStyle w:val="TextBody"/>
        <w:bidi w:val="0"/>
        <w:spacing w:before="0" w:after="283"/>
        <w:jc w:val="start"/>
        <w:rPr/>
      </w:pPr>
      <w:r>
        <w:rPr/>
        <w:t xml:space="preserve">[19] Yifu, Z, Xinghai, L, Jiaorong, N, Lei, Y, Yalan, Z and Chi, H: Improve the catalytic activity of α-Fe </w:t>
      </w:r>
      <w:r>
        <w:rPr>
          <w:position w:val="-2"/>
          <w:sz w:val="19"/>
        </w:rPr>
        <w:t xml:space="preserve">2 </w:t>
      </w:r>
      <w:r>
        <w:rPr/>
        <w:t xml:space="preserve">O </w:t>
      </w:r>
      <w:r>
        <w:rPr>
          <w:position w:val="-2"/>
          <w:sz w:val="19"/>
        </w:rPr>
        <w:t xml:space="preserve">3 </w:t>
      </w:r>
      <w:r>
        <w:rPr/>
        <w:t xml:space="preserve">particles in decomposition of ammonium perchlorate by coating amorphous carbon on their surface. Journal of Solid State Chemistry, 184, 387-390 (2011). </w:t>
      </w:r>
    </w:p>
    <w:p>
      <w:pPr>
        <w:pStyle w:val="TextBody"/>
        <w:bidi w:val="0"/>
        <w:spacing w:before="0" w:after="283"/>
        <w:jc w:val="start"/>
        <w:rPr/>
      </w:pPr>
      <w:r>
        <w:rPr/>
        <w:t xml:space="preserve">[20] Yu, Z, Chen, L, Lu, L, Yang, X and Wang, X: DSC/TG-MS study on in situ catalytic thermal decomposition of ammonium perchlorate over CoC </w:t>
      </w:r>
      <w:r>
        <w:rPr>
          <w:position w:val="-2"/>
          <w:sz w:val="19"/>
        </w:rPr>
        <w:t xml:space="preserve">2 </w:t>
      </w:r>
      <w:r>
        <w:rPr/>
        <w:t xml:space="preserve">O </w:t>
      </w:r>
      <w:r>
        <w:rPr>
          <w:position w:val="-2"/>
          <w:sz w:val="19"/>
        </w:rPr>
        <w:t xml:space="preserve">4 </w:t>
      </w:r>
      <w:r>
        <w:rPr/>
        <w:t xml:space="preserve">. Chinese Journal of Catalysis, 30(1), 19-23 (2009). </w:t>
      </w:r>
    </w:p>
    <w:p>
      <w:pPr>
        <w:pStyle w:val="TextBody"/>
        <w:bidi w:val="0"/>
        <w:spacing w:before="0" w:after="283"/>
        <w:jc w:val="start"/>
        <w:rPr/>
      </w:pPr>
      <w:r>
        <w:rPr/>
        <w:t xml:space="preserve">[21] Alizadeh-Gheshlaghi, E, Shaabani, B, Khodayari, A, Azizian-Kalandaragh, Y and Rahimi, R: Investigation of the catalytic activity of nano-sized CuO, Co </w:t>
      </w:r>
      <w:r>
        <w:rPr>
          <w:position w:val="-2"/>
          <w:sz w:val="19"/>
        </w:rPr>
        <w:t xml:space="preserve">3 </w:t>
      </w:r>
      <w:r>
        <w:rPr/>
        <w:t xml:space="preserve">O </w:t>
      </w:r>
      <w:r>
        <w:rPr>
          <w:position w:val="-2"/>
          <w:sz w:val="19"/>
        </w:rPr>
        <w:t xml:space="preserve">4 </w:t>
      </w:r>
      <w:r>
        <w:rPr/>
        <w:t xml:space="preserve">and CuCo </w:t>
      </w:r>
      <w:r>
        <w:rPr>
          <w:position w:val="-2"/>
          <w:sz w:val="19"/>
        </w:rPr>
        <w:t xml:space="preserve">2 </w:t>
      </w:r>
      <w:r>
        <w:rPr/>
        <w:t xml:space="preserve">O </w:t>
      </w:r>
      <w:r>
        <w:rPr>
          <w:position w:val="-2"/>
          <w:sz w:val="19"/>
        </w:rPr>
        <w:t xml:space="preserve">4 </w:t>
      </w:r>
      <w:r>
        <w:rPr/>
        <w:t xml:space="preserve">powders on thermal decomposition of ammonium perchlorate. Powder Technology, 217, 330-339 (2012). </w:t>
      </w:r>
    </w:p>
    <w:p>
      <w:pPr>
        <w:pStyle w:val="TextBody"/>
        <w:bidi w:val="0"/>
        <w:spacing w:before="0" w:after="283"/>
        <w:jc w:val="start"/>
        <w:rPr/>
      </w:pPr>
      <w:r>
        <w:rPr/>
        <w:t xml:space="preserve">[22] Wang, J, He, S, Li, Z, Jing, X, Zhang, M and Jiang, Z: Synthesis of chrysalis-like CuO nano-crystals and their catalytic activity in the thermal decomposition of ammonium perchlorate. J. Chem. Sci., 121, 1077-1081 (2009). </w:t>
      </w:r>
    </w:p>
    <w:p>
      <w:pPr>
        <w:pStyle w:val="TextBody"/>
        <w:bidi w:val="0"/>
        <w:spacing w:before="0" w:after="283"/>
        <w:jc w:val="start"/>
        <w:rPr/>
      </w:pPr>
      <w:r>
        <w:rPr/>
        <w:t xml:space="preserve">[23] Liu, T, Wang, L, Yang, P and Hu, B: Preparation of Nanometer CuFe </w:t>
      </w:r>
      <w:r>
        <w:rPr>
          <w:position w:val="-2"/>
          <w:sz w:val="19"/>
        </w:rPr>
        <w:t xml:space="preserve">2 </w:t>
      </w:r>
      <w:r>
        <w:rPr/>
        <w:t xml:space="preserve">O </w:t>
      </w:r>
      <w:r>
        <w:rPr>
          <w:position w:val="-2"/>
          <w:sz w:val="19"/>
        </w:rPr>
        <w:t xml:space="preserve">4 </w:t>
      </w:r>
      <w:r>
        <w:rPr/>
        <w:t xml:space="preserve">by auto-combustion and its catalytic activity on the thermal decomposition of ammonium perchlorate. Materials Letters, 62, 4056-4058 (2008). </w:t>
      </w:r>
    </w:p>
    <w:p>
      <w:pPr>
        <w:pStyle w:val="TextBody"/>
        <w:bidi w:val="0"/>
        <w:spacing w:before="0" w:after="283"/>
        <w:jc w:val="start"/>
        <w:rPr/>
      </w:pPr>
      <w:r>
        <w:rPr/>
        <w:t xml:space="preserve">[24] Duan, H, Lin, X, Liu, G and Xu, L: Synthesis of Co nanoparticles and their catalytic effect on the decomposition of ammonium perchlorate, Chinese Journal of Chemical Engineering, 16, 325-328 (2008). </w:t>
      </w:r>
    </w:p>
    <w:p>
      <w:pPr>
        <w:pStyle w:val="TextBody"/>
        <w:bidi w:val="0"/>
        <w:spacing w:before="0" w:after="283"/>
        <w:jc w:val="start"/>
        <w:rPr/>
      </w:pPr>
      <w:r>
        <w:rPr/>
        <w:t xml:space="preserve">[25] Pratibha, S, Reena, D, Kapoor, IPS and Singh, G: Synthesis, characterization and catalytic effect of bimetallic nanocrystals on the thermal decomposition of ammonium perchlorate. Indian Journal of Chemistry, 49A, 1339-1344 (2010). </w:t>
      </w:r>
    </w:p>
    <w:p>
      <w:pPr>
        <w:pStyle w:val="TextBody"/>
        <w:bidi w:val="0"/>
        <w:spacing w:before="0" w:after="283"/>
        <w:jc w:val="start"/>
        <w:rPr/>
      </w:pPr>
      <w:r>
        <w:rPr/>
        <w:t xml:space="preserve">[26] Vargeese, A: Effect of anatase-brookite mixed phase titanium dioxide nanoparticles on the high temperature decomposition kinetics of ammonium perchlorate. Materials Chemistry and Physics, 139(2-3), 537-542 (2013). </w:t>
      </w:r>
    </w:p>
    <w:p>
      <w:pPr>
        <w:pStyle w:val="TextBody"/>
        <w:bidi w:val="0"/>
        <w:spacing w:before="0" w:after="283"/>
        <w:jc w:val="start"/>
        <w:rPr/>
      </w:pPr>
      <w:r>
        <w:rPr/>
        <w:t xml:space="preserve">[27] Fujimura, K and Miyake, A: The effect of specific surface area of TiO </w:t>
      </w:r>
      <w:r>
        <w:rPr>
          <w:position w:val="-2"/>
          <w:sz w:val="19"/>
        </w:rPr>
        <w:t xml:space="preserve">2 </w:t>
      </w:r>
      <w:r>
        <w:rPr/>
        <w:t xml:space="preserve">on the thermal decomposition of ammonium perchlorate. J Therm Anal Calorim, 99, 27-31 (2010). </w:t>
      </w:r>
    </w:p>
    <w:p>
      <w:pPr>
        <w:pStyle w:val="TextBody"/>
        <w:bidi w:val="0"/>
        <w:spacing w:before="0" w:after="283"/>
        <w:jc w:val="start"/>
        <w:rPr/>
      </w:pPr>
      <w:r>
        <w:rPr/>
        <w:t xml:space="preserve">Figure legends </w:t>
      </w:r>
    </w:p>
    <w:p>
      <w:pPr>
        <w:pStyle w:val="TextBody"/>
        <w:bidi w:val="0"/>
        <w:spacing w:before="0" w:after="283"/>
        <w:jc w:val="start"/>
        <w:rPr/>
      </w:pPr>
      <w:r>
        <w:rPr/>
        <w:t xml:space="preserve">Figure 1. Commercial nano-TiO </w:t>
      </w:r>
      <w:r>
        <w:rPr>
          <w:position w:val="-2"/>
          <w:sz w:val="19"/>
        </w:rPr>
        <w:t xml:space="preserve">2 </w:t>
      </w:r>
      <w:r>
        <w:rPr/>
        <w:t xml:space="preserve">used in this study </w:t>
      </w:r>
    </w:p>
    <w:p>
      <w:pPr>
        <w:pStyle w:val="TextBody"/>
        <w:bidi w:val="0"/>
        <w:spacing w:before="0" w:after="283"/>
        <w:jc w:val="start"/>
        <w:rPr/>
      </w:pPr>
      <w:r>
        <w:rPr/>
        <w:t xml:space="preserve">Figure 2. TEM image of TiO </w:t>
      </w:r>
      <w:r>
        <w:rPr>
          <w:position w:val="-2"/>
          <w:sz w:val="19"/>
        </w:rPr>
        <w:t xml:space="preserve">2 </w:t>
      </w:r>
      <w:r>
        <w:rPr/>
        <w:t xml:space="preserve">nanoparticles </w:t>
      </w:r>
    </w:p>
    <w:p>
      <w:pPr>
        <w:pStyle w:val="TextBody"/>
        <w:bidi w:val="0"/>
        <w:spacing w:before="0" w:after="283"/>
        <w:jc w:val="start"/>
        <w:rPr/>
      </w:pPr>
      <w:r>
        <w:rPr/>
        <w:t xml:space="preserve">Figure 3. XRD patterns of TiO </w:t>
      </w:r>
      <w:r>
        <w:rPr>
          <w:position w:val="-2"/>
          <w:sz w:val="19"/>
        </w:rPr>
        <w:t xml:space="preserve">2 </w:t>
      </w:r>
      <w:r>
        <w:rPr/>
        <w:t xml:space="preserve">nanoparticles </w:t>
      </w:r>
    </w:p>
    <w:p>
      <w:pPr>
        <w:pStyle w:val="TextBody"/>
        <w:bidi w:val="0"/>
        <w:spacing w:before="0" w:after="283"/>
        <w:jc w:val="start"/>
        <w:rPr/>
      </w:pPr>
      <w:r>
        <w:rPr/>
        <w:t xml:space="preserve">Figure 4. TGA curve related to pure AP </w:t>
      </w:r>
    </w:p>
    <w:p>
      <w:pPr>
        <w:pStyle w:val="TextBody"/>
        <w:bidi w:val="0"/>
        <w:spacing w:before="0" w:after="283"/>
        <w:jc w:val="start"/>
        <w:rPr/>
      </w:pPr>
      <w:r>
        <w:rPr/>
        <w:t xml:space="preserve">Figure 5. TGA curves related to (a) AP1T, (b) AP2T, and (c) AP3T </w:t>
      </w:r>
    </w:p>
    <w:p>
      <w:pPr>
        <w:pStyle w:val="TextBody"/>
        <w:bidi w:val="0"/>
        <w:spacing w:before="0" w:after="283"/>
        <w:jc w:val="start"/>
        <w:rPr/>
      </w:pPr>
      <w:r>
        <w:rPr/>
        <w:t xml:space="preserve">Table 1. Reported data from the literature on the decrease in AP decomposition temperature in the presence of different nano metal and metal oxides. </w:t>
      </w:r>
    </w:p>
    <w:tbl>
      <w:tblPr>
        <w:tblW w:w="11339" w:type="dxa"/>
        <w:jc w:val="start"/>
        <w:tblInd w:w="0" w:type="dxa"/>
        <w:tblLayout w:type="fixed"/>
        <w:tblCellMar>
          <w:top w:w="28" w:type="dxa"/>
          <w:start w:w="28" w:type="dxa"/>
          <w:bottom w:w="28" w:type="dxa"/>
          <w:end w:w="28" w:type="dxa"/>
        </w:tblCellMar>
      </w:tblPr>
      <w:tblGrid>
        <w:gridCol w:w="2654"/>
        <w:gridCol w:w="3508"/>
        <w:gridCol w:w="1237"/>
        <w:gridCol w:w="2800"/>
        <w:gridCol w:w="1140"/>
      </w:tblGrid>
      <w:tr>
        <w:trPr/>
        <w:tc>
          <w:tcPr>
            <w:tcW w:w="2654" w:type="dxa"/>
            <w:tcBorders/>
            <w:vAlign w:val="center"/>
          </w:tcPr>
          <w:p>
            <w:pPr>
              <w:pStyle w:val="TableContents"/>
              <w:bidi w:val="0"/>
              <w:spacing w:before="0" w:after="283"/>
              <w:jc w:val="start"/>
              <w:rPr/>
            </w:pPr>
            <w:r>
              <w:rPr/>
              <w:t xml:space="preserve">Nanocatalyst </w:t>
            </w:r>
          </w:p>
        </w:tc>
        <w:tc>
          <w:tcPr>
            <w:tcW w:w="3508" w:type="dxa"/>
            <w:tcBorders/>
            <w:vAlign w:val="center"/>
          </w:tcPr>
          <w:p>
            <w:pPr>
              <w:pStyle w:val="TableContents"/>
              <w:bidi w:val="0"/>
              <w:spacing w:before="0" w:after="283"/>
              <w:jc w:val="start"/>
              <w:rPr/>
            </w:pPr>
            <w:r>
              <w:rPr/>
              <w:t xml:space="preserve">Preparation method </w:t>
            </w:r>
          </w:p>
        </w:tc>
        <w:tc>
          <w:tcPr>
            <w:tcW w:w="1237" w:type="dxa"/>
            <w:tcBorders/>
            <w:vAlign w:val="center"/>
          </w:tcPr>
          <w:p>
            <w:pPr>
              <w:pStyle w:val="TableContents"/>
              <w:bidi w:val="0"/>
              <w:spacing w:before="0" w:after="283"/>
              <w:jc w:val="start"/>
              <w:rPr/>
            </w:pPr>
            <w:r>
              <w:rPr/>
              <w:t xml:space="preserve">Amount (wt.%) </w:t>
            </w:r>
          </w:p>
        </w:tc>
        <w:tc>
          <w:tcPr>
            <w:tcW w:w="2800" w:type="dxa"/>
            <w:tcBorders/>
            <w:vAlign w:val="center"/>
          </w:tcPr>
          <w:p>
            <w:pPr>
              <w:pStyle w:val="TableContents"/>
              <w:bidi w:val="0"/>
              <w:spacing w:before="0" w:after="283"/>
              <w:jc w:val="start"/>
              <w:rPr/>
            </w:pPr>
            <w:r>
              <w:rPr/>
              <w:t xml:space="preserve">Decrease in decomposition temperature (°C) </w:t>
            </w:r>
          </w:p>
        </w:tc>
        <w:tc>
          <w:tcPr>
            <w:tcW w:w="1140" w:type="dxa"/>
            <w:tcBorders/>
            <w:vAlign w:val="center"/>
          </w:tcPr>
          <w:p>
            <w:pPr>
              <w:pStyle w:val="TableContents"/>
              <w:bidi w:val="0"/>
              <w:spacing w:before="0" w:after="283"/>
              <w:jc w:val="start"/>
              <w:rPr/>
            </w:pPr>
            <w:r>
              <w:rPr/>
              <w:t xml:space="preserve">Reference </w:t>
            </w:r>
          </w:p>
        </w:tc>
      </w:tr>
      <w:tr>
        <w:trPr/>
        <w:tc>
          <w:tcPr>
            <w:tcW w:w="2654" w:type="dxa"/>
            <w:tcBorders/>
            <w:vAlign w:val="center"/>
          </w:tcPr>
          <w:p>
            <w:pPr>
              <w:pStyle w:val="TableContents"/>
              <w:bidi w:val="0"/>
              <w:spacing w:before="0" w:after="283"/>
              <w:jc w:val="start"/>
              <w:rPr/>
            </w:pPr>
            <w:r>
              <w:rPr/>
              <w:t xml:space="preserve">Nano-yttria </w:t>
            </w:r>
          </w:p>
        </w:tc>
        <w:tc>
          <w:tcPr>
            <w:tcW w:w="3508" w:type="dxa"/>
            <w:tcBorders/>
            <w:vAlign w:val="center"/>
          </w:tcPr>
          <w:p>
            <w:pPr>
              <w:pStyle w:val="TableContents"/>
              <w:bidi w:val="0"/>
              <w:spacing w:before="0" w:after="283"/>
              <w:jc w:val="start"/>
              <w:rPr/>
            </w:pPr>
            <w:r>
              <w:rPr/>
              <w:t xml:space="preserve">Sol-gel </w:t>
            </w:r>
          </w:p>
        </w:tc>
        <w:tc>
          <w:tcPr>
            <w:tcW w:w="1237" w:type="dxa"/>
            <w:tcBorders/>
            <w:vAlign w:val="center"/>
          </w:tcPr>
          <w:p>
            <w:pPr>
              <w:pStyle w:val="TableContents"/>
              <w:bidi w:val="0"/>
              <w:spacing w:before="0" w:after="283"/>
              <w:jc w:val="start"/>
              <w:rPr/>
            </w:pPr>
            <w:r>
              <w:rPr/>
              <w:t xml:space="preserve">5 </w:t>
            </w:r>
          </w:p>
        </w:tc>
        <w:tc>
          <w:tcPr>
            <w:tcW w:w="2800" w:type="dxa"/>
            <w:tcBorders/>
            <w:vAlign w:val="center"/>
          </w:tcPr>
          <w:p>
            <w:pPr>
              <w:pStyle w:val="TableContents"/>
              <w:bidi w:val="0"/>
              <w:spacing w:before="0" w:after="283"/>
              <w:jc w:val="start"/>
              <w:rPr/>
            </w:pPr>
            <w:r>
              <w:rPr/>
              <w:t xml:space="preserve">114. 6 </w:t>
            </w:r>
          </w:p>
        </w:tc>
        <w:tc>
          <w:tcPr>
            <w:tcW w:w="1140" w:type="dxa"/>
            <w:tcBorders/>
            <w:vAlign w:val="center"/>
          </w:tcPr>
          <w:p>
            <w:pPr>
              <w:pStyle w:val="TableContents"/>
              <w:bidi w:val="0"/>
              <w:spacing w:before="0" w:after="283"/>
              <w:jc w:val="start"/>
              <w:rPr/>
            </w:pPr>
            <w:r>
              <w:rPr/>
              <w:t xml:space="preserve">[11] </w:t>
            </w:r>
          </w:p>
        </w:tc>
      </w:tr>
      <w:tr>
        <w:trPr/>
        <w:tc>
          <w:tcPr>
            <w:tcW w:w="2654" w:type="dxa"/>
            <w:tcBorders/>
            <w:vAlign w:val="center"/>
          </w:tcPr>
          <w:p>
            <w:pPr>
              <w:pStyle w:val="TableContents"/>
              <w:bidi w:val="0"/>
              <w:spacing w:before="0" w:after="283"/>
              <w:jc w:val="start"/>
              <w:rPr/>
            </w:pPr>
            <w:r>
              <w:rPr/>
              <w:t xml:space="preserve">CuO/AP composite nanoparticles </w:t>
            </w:r>
          </w:p>
        </w:tc>
        <w:tc>
          <w:tcPr>
            <w:tcW w:w="3508" w:type="dxa"/>
            <w:tcBorders/>
            <w:vAlign w:val="center"/>
          </w:tcPr>
          <w:p>
            <w:pPr>
              <w:pStyle w:val="TableContents"/>
              <w:bidi w:val="0"/>
              <w:spacing w:before="0" w:after="283"/>
              <w:jc w:val="start"/>
              <w:rPr/>
            </w:pPr>
            <w:r>
              <w:rPr/>
              <w:t xml:space="preserve">A novel solvent-nonsolvent method </w:t>
            </w:r>
          </w:p>
        </w:tc>
        <w:tc>
          <w:tcPr>
            <w:tcW w:w="1237" w:type="dxa"/>
            <w:tcBorders/>
            <w:vAlign w:val="center"/>
          </w:tcPr>
          <w:p>
            <w:pPr>
              <w:pStyle w:val="TableContents"/>
              <w:bidi w:val="0"/>
              <w:spacing w:before="0" w:after="283"/>
              <w:jc w:val="start"/>
              <w:rPr/>
            </w:pPr>
            <w:r>
              <w:rPr/>
              <w:t xml:space="preserve">– </w:t>
            </w:r>
          </w:p>
        </w:tc>
        <w:tc>
          <w:tcPr>
            <w:tcW w:w="2800" w:type="dxa"/>
            <w:tcBorders/>
            <w:vAlign w:val="center"/>
          </w:tcPr>
          <w:p>
            <w:pPr>
              <w:pStyle w:val="TableContents"/>
              <w:bidi w:val="0"/>
              <w:spacing w:before="0" w:after="283"/>
              <w:jc w:val="start"/>
              <w:rPr/>
            </w:pPr>
            <w:r>
              <w:rPr/>
              <w:t xml:space="preserve">95. 83 </w:t>
            </w:r>
          </w:p>
        </w:tc>
        <w:tc>
          <w:tcPr>
            <w:tcW w:w="1140" w:type="dxa"/>
            <w:tcBorders/>
            <w:vAlign w:val="center"/>
          </w:tcPr>
          <w:p>
            <w:pPr>
              <w:pStyle w:val="TableContents"/>
              <w:bidi w:val="0"/>
              <w:spacing w:before="0" w:after="283"/>
              <w:jc w:val="start"/>
              <w:rPr/>
            </w:pPr>
            <w:r>
              <w:rPr/>
              <w:t xml:space="preserve">[12] </w:t>
            </w:r>
          </w:p>
        </w:tc>
      </w:tr>
      <w:tr>
        <w:trPr/>
        <w:tc>
          <w:tcPr>
            <w:tcW w:w="2654" w:type="dxa"/>
            <w:tcBorders/>
            <w:vAlign w:val="center"/>
          </w:tcPr>
          <w:p>
            <w:pPr>
              <w:pStyle w:val="TableContents"/>
              <w:bidi w:val="0"/>
              <w:spacing w:before="0" w:after="283"/>
              <w:jc w:val="start"/>
              <w:rPr/>
            </w:pPr>
            <w:r>
              <w:rPr/>
              <w:t xml:space="preserve">Co </w:t>
            </w:r>
            <w:r>
              <w:rPr>
                <w:position w:val="-2"/>
                <w:sz w:val="19"/>
              </w:rPr>
              <w:t xml:space="preserve">2 </w:t>
            </w:r>
            <w:r>
              <w:rPr/>
              <w:t xml:space="preserve">O </w:t>
            </w:r>
            <w:r>
              <w:rPr>
                <w:position w:val="-2"/>
                <w:sz w:val="19"/>
              </w:rPr>
              <w:t xml:space="preserve">3 </w:t>
            </w:r>
            <w:r>
              <w:rPr/>
              <w:t xml:space="preserve">/AP composite nanoparticles </w:t>
            </w:r>
          </w:p>
        </w:tc>
        <w:tc>
          <w:tcPr>
            <w:tcW w:w="3508" w:type="dxa"/>
            <w:tcBorders/>
            <w:vAlign w:val="center"/>
          </w:tcPr>
          <w:p>
            <w:pPr>
              <w:pStyle w:val="TableContents"/>
              <w:bidi w:val="0"/>
              <w:spacing w:before="0" w:after="283"/>
              <w:jc w:val="start"/>
              <w:rPr/>
            </w:pPr>
            <w:r>
              <w:rPr/>
              <w:t xml:space="preserve">A novel solvent-nonsolvent method </w:t>
            </w:r>
          </w:p>
        </w:tc>
        <w:tc>
          <w:tcPr>
            <w:tcW w:w="1237" w:type="dxa"/>
            <w:tcBorders/>
            <w:vAlign w:val="center"/>
          </w:tcPr>
          <w:p>
            <w:pPr>
              <w:pStyle w:val="TableContents"/>
              <w:bidi w:val="0"/>
              <w:spacing w:before="0" w:after="283"/>
              <w:jc w:val="start"/>
              <w:rPr/>
            </w:pPr>
            <w:r>
              <w:rPr/>
              <w:t xml:space="preserve">– </w:t>
            </w:r>
          </w:p>
        </w:tc>
        <w:tc>
          <w:tcPr>
            <w:tcW w:w="2800" w:type="dxa"/>
            <w:tcBorders/>
            <w:vAlign w:val="center"/>
          </w:tcPr>
          <w:p>
            <w:pPr>
              <w:pStyle w:val="TableContents"/>
              <w:bidi w:val="0"/>
              <w:spacing w:before="0" w:after="283"/>
              <w:jc w:val="start"/>
              <w:rPr/>
            </w:pPr>
            <w:r>
              <w:rPr/>
              <w:t xml:space="preserve">137. 11 </w:t>
            </w:r>
          </w:p>
        </w:tc>
        <w:tc>
          <w:tcPr>
            <w:tcW w:w="1140" w:type="dxa"/>
            <w:tcBorders/>
            <w:vAlign w:val="center"/>
          </w:tcPr>
          <w:p>
            <w:pPr>
              <w:pStyle w:val="TableContents"/>
              <w:bidi w:val="0"/>
              <w:spacing w:before="0" w:after="283"/>
              <w:jc w:val="start"/>
              <w:rPr/>
            </w:pPr>
            <w:r>
              <w:rPr/>
              <w:t xml:space="preserve">[12] </w:t>
            </w:r>
          </w:p>
        </w:tc>
      </w:tr>
      <w:tr>
        <w:trPr/>
        <w:tc>
          <w:tcPr>
            <w:tcW w:w="2654" w:type="dxa"/>
            <w:tcBorders/>
            <w:vAlign w:val="center"/>
          </w:tcPr>
          <w:p>
            <w:pPr>
              <w:pStyle w:val="TableContents"/>
              <w:bidi w:val="0"/>
              <w:spacing w:before="0" w:after="283"/>
              <w:jc w:val="start"/>
              <w:rPr/>
            </w:pPr>
            <w:r>
              <w:rPr/>
              <w:t xml:space="preserve">NiO nanoparticles </w:t>
            </w:r>
          </w:p>
        </w:tc>
        <w:tc>
          <w:tcPr>
            <w:tcW w:w="3508" w:type="dxa"/>
            <w:tcBorders/>
            <w:vAlign w:val="center"/>
          </w:tcPr>
          <w:p>
            <w:pPr>
              <w:pStyle w:val="TableContents"/>
              <w:bidi w:val="0"/>
              <w:spacing w:before="0" w:after="283"/>
              <w:jc w:val="start"/>
              <w:rPr/>
            </w:pPr>
            <w:r>
              <w:rPr/>
              <w:t xml:space="preserve">Solid-state reaction </w:t>
            </w:r>
          </w:p>
        </w:tc>
        <w:tc>
          <w:tcPr>
            <w:tcW w:w="1237" w:type="dxa"/>
            <w:tcBorders/>
            <w:vAlign w:val="center"/>
          </w:tcPr>
          <w:p>
            <w:pPr>
              <w:pStyle w:val="TableContents"/>
              <w:bidi w:val="0"/>
              <w:spacing w:before="0" w:after="283"/>
              <w:jc w:val="start"/>
              <w:rPr/>
            </w:pPr>
            <w:r>
              <w:rPr/>
              <w:t xml:space="preserve">2 </w:t>
            </w:r>
          </w:p>
        </w:tc>
        <w:tc>
          <w:tcPr>
            <w:tcW w:w="2800" w:type="dxa"/>
            <w:tcBorders/>
            <w:vAlign w:val="center"/>
          </w:tcPr>
          <w:p>
            <w:pPr>
              <w:pStyle w:val="TableContents"/>
              <w:bidi w:val="0"/>
              <w:spacing w:before="0" w:after="283"/>
              <w:jc w:val="start"/>
              <w:rPr/>
            </w:pPr>
            <w:r>
              <w:rPr/>
              <w:t xml:space="preserve">93 </w:t>
            </w:r>
          </w:p>
        </w:tc>
        <w:tc>
          <w:tcPr>
            <w:tcW w:w="1140" w:type="dxa"/>
            <w:tcBorders/>
            <w:vAlign w:val="center"/>
          </w:tcPr>
          <w:p>
            <w:pPr>
              <w:pStyle w:val="TableContents"/>
              <w:bidi w:val="0"/>
              <w:spacing w:before="0" w:after="283"/>
              <w:jc w:val="start"/>
              <w:rPr/>
            </w:pPr>
            <w:r>
              <w:rPr/>
              <w:t xml:space="preserve">[13] </w:t>
            </w:r>
          </w:p>
        </w:tc>
      </w:tr>
      <w:tr>
        <w:trPr/>
        <w:tc>
          <w:tcPr>
            <w:tcW w:w="2654" w:type="dxa"/>
            <w:tcBorders/>
            <w:vAlign w:val="center"/>
          </w:tcPr>
          <w:p>
            <w:pPr>
              <w:pStyle w:val="TableContents"/>
              <w:bidi w:val="0"/>
              <w:spacing w:before="0" w:after="283"/>
              <w:jc w:val="start"/>
              <w:rPr/>
            </w:pPr>
            <w:r>
              <w:rPr/>
              <w:t xml:space="preserve">Ni nanoparticles </w:t>
            </w:r>
          </w:p>
        </w:tc>
        <w:tc>
          <w:tcPr>
            <w:tcW w:w="3508" w:type="dxa"/>
            <w:tcBorders/>
            <w:vAlign w:val="center"/>
          </w:tcPr>
          <w:p>
            <w:pPr>
              <w:pStyle w:val="TableContents"/>
              <w:bidi w:val="0"/>
              <w:spacing w:before="0" w:after="283"/>
              <w:jc w:val="start"/>
              <w:rPr/>
            </w:pPr>
            <w:r>
              <w:rPr/>
              <w:t xml:space="preserve">Hydrogen plasma method </w:t>
            </w:r>
          </w:p>
        </w:tc>
        <w:tc>
          <w:tcPr>
            <w:tcW w:w="1237" w:type="dxa"/>
            <w:tcBorders/>
            <w:vAlign w:val="center"/>
          </w:tcPr>
          <w:p>
            <w:pPr>
              <w:pStyle w:val="TableContents"/>
              <w:bidi w:val="0"/>
              <w:spacing w:before="0" w:after="283"/>
              <w:jc w:val="start"/>
              <w:rPr/>
            </w:pPr>
            <w:r>
              <w:rPr/>
              <w:t xml:space="preserve">2-5 </w:t>
            </w:r>
          </w:p>
        </w:tc>
        <w:tc>
          <w:tcPr>
            <w:tcW w:w="2800" w:type="dxa"/>
            <w:tcBorders/>
            <w:vAlign w:val="center"/>
          </w:tcPr>
          <w:p>
            <w:pPr>
              <w:pStyle w:val="TableContents"/>
              <w:bidi w:val="0"/>
              <w:spacing w:before="0" w:after="283"/>
              <w:jc w:val="start"/>
              <w:rPr/>
            </w:pPr>
            <w:r>
              <w:rPr/>
              <w:t xml:space="preserve">92-105 </w:t>
            </w:r>
          </w:p>
        </w:tc>
        <w:tc>
          <w:tcPr>
            <w:tcW w:w="1140" w:type="dxa"/>
            <w:tcBorders/>
            <w:vAlign w:val="center"/>
          </w:tcPr>
          <w:p>
            <w:pPr>
              <w:pStyle w:val="TableContents"/>
              <w:bidi w:val="0"/>
              <w:spacing w:before="0" w:after="283"/>
              <w:jc w:val="start"/>
              <w:rPr/>
            </w:pPr>
            <w:r>
              <w:rPr/>
              <w:t xml:space="preserve">[14] </w:t>
            </w:r>
          </w:p>
        </w:tc>
      </w:tr>
      <w:tr>
        <w:trPr/>
        <w:tc>
          <w:tcPr>
            <w:tcW w:w="2654" w:type="dxa"/>
            <w:tcBorders/>
            <w:vAlign w:val="center"/>
          </w:tcPr>
          <w:p>
            <w:pPr>
              <w:pStyle w:val="TableContents"/>
              <w:bidi w:val="0"/>
              <w:spacing w:before="0" w:after="283"/>
              <w:jc w:val="start"/>
              <w:rPr/>
            </w:pPr>
            <w:r>
              <w:rPr/>
              <w:t xml:space="preserve">Nano-sized MgO </w:t>
            </w:r>
          </w:p>
        </w:tc>
        <w:tc>
          <w:tcPr>
            <w:tcW w:w="3508" w:type="dxa"/>
            <w:tcBorders/>
            <w:vAlign w:val="center"/>
          </w:tcPr>
          <w:p>
            <w:pPr>
              <w:pStyle w:val="TableContents"/>
              <w:bidi w:val="0"/>
              <w:spacing w:before="0" w:after="283"/>
              <w:jc w:val="start"/>
              <w:rPr/>
            </w:pPr>
            <w:r>
              <w:rPr/>
              <w:t xml:space="preserve">Sol-gel </w:t>
            </w:r>
          </w:p>
        </w:tc>
        <w:tc>
          <w:tcPr>
            <w:tcW w:w="1237" w:type="dxa"/>
            <w:tcBorders/>
            <w:vAlign w:val="center"/>
          </w:tcPr>
          <w:p>
            <w:pPr>
              <w:pStyle w:val="TableContents"/>
              <w:bidi w:val="0"/>
              <w:spacing w:before="0" w:after="283"/>
              <w:jc w:val="start"/>
              <w:rPr/>
            </w:pPr>
            <w:r>
              <w:rPr/>
              <w:t xml:space="preserve">2 </w:t>
            </w:r>
          </w:p>
        </w:tc>
        <w:tc>
          <w:tcPr>
            <w:tcW w:w="2800" w:type="dxa"/>
            <w:tcBorders/>
            <w:vAlign w:val="center"/>
          </w:tcPr>
          <w:p>
            <w:pPr>
              <w:pStyle w:val="TableContents"/>
              <w:bidi w:val="0"/>
              <w:spacing w:before="0" w:after="283"/>
              <w:jc w:val="start"/>
              <w:rPr/>
            </w:pPr>
            <w:r>
              <w:rPr/>
              <w:t xml:space="preserve">75 </w:t>
            </w:r>
          </w:p>
        </w:tc>
        <w:tc>
          <w:tcPr>
            <w:tcW w:w="1140" w:type="dxa"/>
            <w:tcBorders/>
            <w:vAlign w:val="center"/>
          </w:tcPr>
          <w:p>
            <w:pPr>
              <w:pStyle w:val="TableContents"/>
              <w:bidi w:val="0"/>
              <w:spacing w:before="0" w:after="283"/>
              <w:jc w:val="start"/>
              <w:rPr/>
            </w:pPr>
            <w:r>
              <w:rPr/>
              <w:t xml:space="preserve">[15] </w:t>
            </w:r>
          </w:p>
        </w:tc>
      </w:tr>
      <w:tr>
        <w:trPr/>
        <w:tc>
          <w:tcPr>
            <w:tcW w:w="2654" w:type="dxa"/>
            <w:tcBorders/>
            <w:vAlign w:val="center"/>
          </w:tcPr>
          <w:p>
            <w:pPr>
              <w:pStyle w:val="TableContents"/>
              <w:bidi w:val="0"/>
              <w:spacing w:before="0" w:after="283"/>
              <w:jc w:val="start"/>
              <w:rPr/>
            </w:pPr>
            <w:r>
              <w:rPr/>
              <w:t xml:space="preserve">Nano-sized α-Fe </w:t>
            </w:r>
            <w:r>
              <w:rPr>
                <w:position w:val="-2"/>
                <w:sz w:val="19"/>
              </w:rPr>
              <w:t xml:space="preserve">2 </w:t>
            </w:r>
            <w:r>
              <w:rPr/>
              <w:t xml:space="preserve">O </w:t>
            </w:r>
            <w:r>
              <w:rPr>
                <w:position w:val="-2"/>
                <w:sz w:val="19"/>
              </w:rPr>
              <w:t xml:space="preserve">3 </w:t>
            </w:r>
          </w:p>
        </w:tc>
        <w:tc>
          <w:tcPr>
            <w:tcW w:w="3508" w:type="dxa"/>
            <w:tcBorders/>
            <w:vAlign w:val="center"/>
          </w:tcPr>
          <w:p>
            <w:pPr>
              <w:pStyle w:val="TableContents"/>
              <w:bidi w:val="0"/>
              <w:spacing w:before="0" w:after="283"/>
              <w:jc w:val="start"/>
              <w:rPr/>
            </w:pPr>
            <w:r>
              <w:rPr/>
              <w:t xml:space="preserve">Electrochemical method </w:t>
            </w:r>
          </w:p>
        </w:tc>
        <w:tc>
          <w:tcPr>
            <w:tcW w:w="1237" w:type="dxa"/>
            <w:tcBorders/>
            <w:vAlign w:val="center"/>
          </w:tcPr>
          <w:p>
            <w:pPr>
              <w:pStyle w:val="TableContents"/>
              <w:bidi w:val="0"/>
              <w:spacing w:before="0" w:after="283"/>
              <w:jc w:val="start"/>
              <w:rPr/>
            </w:pPr>
            <w:r>
              <w:rPr/>
              <w:t xml:space="preserve">2 </w:t>
            </w:r>
          </w:p>
        </w:tc>
        <w:tc>
          <w:tcPr>
            <w:tcW w:w="2800" w:type="dxa"/>
            <w:tcBorders/>
            <w:vAlign w:val="center"/>
          </w:tcPr>
          <w:p>
            <w:pPr>
              <w:pStyle w:val="TableContents"/>
              <w:bidi w:val="0"/>
              <w:spacing w:before="0" w:after="283"/>
              <w:jc w:val="start"/>
              <w:rPr/>
            </w:pPr>
            <w:r>
              <w:rPr/>
              <w:t xml:space="preserve">59 </w:t>
            </w:r>
          </w:p>
        </w:tc>
        <w:tc>
          <w:tcPr>
            <w:tcW w:w="1140" w:type="dxa"/>
            <w:tcBorders/>
            <w:vAlign w:val="center"/>
          </w:tcPr>
          <w:p>
            <w:pPr>
              <w:pStyle w:val="TableContents"/>
              <w:bidi w:val="0"/>
              <w:spacing w:before="0" w:after="283"/>
              <w:jc w:val="start"/>
              <w:rPr/>
            </w:pPr>
            <w:r>
              <w:rPr/>
              <w:t xml:space="preserve">[16] </w:t>
            </w:r>
          </w:p>
        </w:tc>
      </w:tr>
      <w:tr>
        <w:trPr/>
        <w:tc>
          <w:tcPr>
            <w:tcW w:w="2654" w:type="dxa"/>
            <w:tcBorders/>
            <w:vAlign w:val="center"/>
          </w:tcPr>
          <w:p>
            <w:pPr>
              <w:pStyle w:val="TableContents"/>
              <w:bidi w:val="0"/>
              <w:spacing w:before="0" w:after="283"/>
              <w:jc w:val="start"/>
              <w:rPr/>
            </w:pPr>
            <w:r>
              <w:rPr/>
              <w:t xml:space="preserve">Nanometer CoFe </w:t>
            </w:r>
            <w:r>
              <w:rPr>
                <w:position w:val="-2"/>
                <w:sz w:val="19"/>
              </w:rPr>
              <w:t xml:space="preserve">2 </w:t>
            </w:r>
            <w:r>
              <w:rPr/>
              <w:t xml:space="preserve">O </w:t>
            </w:r>
            <w:r>
              <w:rPr>
                <w:position w:val="-2"/>
                <w:sz w:val="19"/>
              </w:rPr>
              <w:t xml:space="preserve">4 </w:t>
            </w:r>
          </w:p>
        </w:tc>
        <w:tc>
          <w:tcPr>
            <w:tcW w:w="3508" w:type="dxa"/>
            <w:tcBorders/>
            <w:vAlign w:val="center"/>
          </w:tcPr>
          <w:p>
            <w:pPr>
              <w:pStyle w:val="TableContents"/>
              <w:bidi w:val="0"/>
              <w:spacing w:before="0" w:after="283"/>
              <w:jc w:val="start"/>
              <w:rPr/>
            </w:pPr>
            <w:r>
              <w:rPr/>
              <w:t xml:space="preserve">Polyol-medium solvothermal </w:t>
            </w:r>
          </w:p>
        </w:tc>
        <w:tc>
          <w:tcPr>
            <w:tcW w:w="1237" w:type="dxa"/>
            <w:tcBorders/>
            <w:vAlign w:val="center"/>
          </w:tcPr>
          <w:p>
            <w:pPr>
              <w:pStyle w:val="TableContents"/>
              <w:bidi w:val="0"/>
              <w:spacing w:before="0" w:after="283"/>
              <w:jc w:val="start"/>
              <w:rPr/>
            </w:pPr>
            <w:r>
              <w:rPr/>
              <w:t xml:space="preserve">2 </w:t>
            </w:r>
          </w:p>
        </w:tc>
        <w:tc>
          <w:tcPr>
            <w:tcW w:w="2800" w:type="dxa"/>
            <w:tcBorders/>
            <w:vAlign w:val="center"/>
          </w:tcPr>
          <w:p>
            <w:pPr>
              <w:pStyle w:val="TableContents"/>
              <w:bidi w:val="0"/>
              <w:spacing w:before="0" w:after="283"/>
              <w:jc w:val="start"/>
              <w:rPr/>
            </w:pPr>
            <w:r>
              <w:rPr/>
              <w:t xml:space="preserve">112. 8 </w:t>
            </w:r>
          </w:p>
        </w:tc>
        <w:tc>
          <w:tcPr>
            <w:tcW w:w="1140" w:type="dxa"/>
            <w:tcBorders/>
            <w:vAlign w:val="center"/>
          </w:tcPr>
          <w:p>
            <w:pPr>
              <w:pStyle w:val="TableContents"/>
              <w:bidi w:val="0"/>
              <w:spacing w:before="0" w:after="283"/>
              <w:jc w:val="start"/>
              <w:rPr/>
            </w:pPr>
            <w:r>
              <w:rPr/>
              <w:t xml:space="preserve">[17] </w:t>
            </w:r>
          </w:p>
        </w:tc>
      </w:tr>
      <w:tr>
        <w:trPr/>
        <w:tc>
          <w:tcPr>
            <w:tcW w:w="2654" w:type="dxa"/>
            <w:tcBorders/>
            <w:vAlign w:val="center"/>
          </w:tcPr>
          <w:p>
            <w:pPr>
              <w:pStyle w:val="TableContents"/>
              <w:bidi w:val="0"/>
              <w:spacing w:before="0" w:after="283"/>
              <w:jc w:val="start"/>
              <w:rPr/>
            </w:pPr>
            <w:r>
              <w:rPr/>
              <w:t xml:space="preserve">Nano-MnFe </w:t>
            </w:r>
            <w:r>
              <w:rPr>
                <w:position w:val="-2"/>
                <w:sz w:val="19"/>
              </w:rPr>
              <w:t xml:space="preserve">2 </w:t>
            </w:r>
            <w:r>
              <w:rPr/>
              <w:t xml:space="preserve">O </w:t>
            </w:r>
            <w:r>
              <w:rPr>
                <w:position w:val="-2"/>
                <w:sz w:val="19"/>
              </w:rPr>
              <w:t xml:space="preserve">4 </w:t>
            </w:r>
          </w:p>
        </w:tc>
        <w:tc>
          <w:tcPr>
            <w:tcW w:w="3508" w:type="dxa"/>
            <w:tcBorders/>
            <w:vAlign w:val="center"/>
          </w:tcPr>
          <w:p>
            <w:pPr>
              <w:pStyle w:val="TableContents"/>
              <w:bidi w:val="0"/>
              <w:spacing w:before="0" w:after="283"/>
              <w:jc w:val="start"/>
              <w:rPr/>
            </w:pPr>
            <w:r>
              <w:rPr/>
              <w:t xml:space="preserve">Co-precipitation phase inversion </w:t>
            </w:r>
          </w:p>
        </w:tc>
        <w:tc>
          <w:tcPr>
            <w:tcW w:w="1237" w:type="dxa"/>
            <w:tcBorders/>
            <w:vAlign w:val="center"/>
          </w:tcPr>
          <w:p>
            <w:pPr>
              <w:pStyle w:val="TableContents"/>
              <w:bidi w:val="0"/>
              <w:spacing w:before="0" w:after="283"/>
              <w:jc w:val="start"/>
              <w:rPr/>
            </w:pPr>
            <w:r>
              <w:rPr/>
              <w:t xml:space="preserve">3 </w:t>
            </w:r>
          </w:p>
        </w:tc>
        <w:tc>
          <w:tcPr>
            <w:tcW w:w="2800" w:type="dxa"/>
            <w:tcBorders/>
            <w:vAlign w:val="center"/>
          </w:tcPr>
          <w:p>
            <w:pPr>
              <w:pStyle w:val="TableContents"/>
              <w:bidi w:val="0"/>
              <w:spacing w:before="0" w:after="283"/>
              <w:jc w:val="start"/>
              <w:rPr/>
            </w:pPr>
            <w:r>
              <w:rPr/>
              <w:t xml:space="preserve">77. 3 </w:t>
            </w:r>
          </w:p>
        </w:tc>
        <w:tc>
          <w:tcPr>
            <w:tcW w:w="1140" w:type="dxa"/>
            <w:tcBorders/>
            <w:vAlign w:val="center"/>
          </w:tcPr>
          <w:p>
            <w:pPr>
              <w:pStyle w:val="TableContents"/>
              <w:bidi w:val="0"/>
              <w:spacing w:before="0" w:after="283"/>
              <w:jc w:val="start"/>
              <w:rPr/>
            </w:pPr>
            <w:r>
              <w:rPr/>
              <w:t xml:space="preserve">[18] </w:t>
            </w:r>
          </w:p>
        </w:tc>
      </w:tr>
      <w:tr>
        <w:trPr/>
        <w:tc>
          <w:tcPr>
            <w:tcW w:w="2654" w:type="dxa"/>
            <w:tcBorders/>
            <w:vAlign w:val="center"/>
          </w:tcPr>
          <w:p>
            <w:pPr>
              <w:pStyle w:val="TableContents"/>
              <w:bidi w:val="0"/>
              <w:spacing w:before="0" w:after="283"/>
              <w:jc w:val="start"/>
              <w:rPr/>
            </w:pPr>
            <w:r>
              <w:rPr/>
              <w:t xml:space="preserve">Nano-MnFe2O4 </w:t>
            </w:r>
          </w:p>
        </w:tc>
        <w:tc>
          <w:tcPr>
            <w:tcW w:w="3508" w:type="dxa"/>
            <w:tcBorders/>
            <w:vAlign w:val="center"/>
          </w:tcPr>
          <w:p>
            <w:pPr>
              <w:pStyle w:val="TableContents"/>
              <w:bidi w:val="0"/>
              <w:spacing w:before="0" w:after="283"/>
              <w:jc w:val="start"/>
              <w:rPr/>
            </w:pPr>
            <w:r>
              <w:rPr/>
              <w:t xml:space="preserve">Low-temperature combustion </w:t>
            </w:r>
          </w:p>
        </w:tc>
        <w:tc>
          <w:tcPr>
            <w:tcW w:w="1237" w:type="dxa"/>
            <w:tcBorders/>
            <w:vAlign w:val="center"/>
          </w:tcPr>
          <w:p>
            <w:pPr>
              <w:pStyle w:val="TableContents"/>
              <w:bidi w:val="0"/>
              <w:spacing w:before="0" w:after="283"/>
              <w:jc w:val="start"/>
              <w:rPr/>
            </w:pPr>
            <w:r>
              <w:rPr/>
              <w:t xml:space="preserve">3 </w:t>
            </w:r>
          </w:p>
        </w:tc>
        <w:tc>
          <w:tcPr>
            <w:tcW w:w="2800" w:type="dxa"/>
            <w:tcBorders/>
            <w:vAlign w:val="center"/>
          </w:tcPr>
          <w:p>
            <w:pPr>
              <w:pStyle w:val="TableContents"/>
              <w:bidi w:val="0"/>
              <w:spacing w:before="0" w:after="283"/>
              <w:jc w:val="start"/>
              <w:rPr/>
            </w:pPr>
            <w:r>
              <w:rPr/>
              <w:t xml:space="preserve">84. 9 </w:t>
            </w:r>
          </w:p>
        </w:tc>
        <w:tc>
          <w:tcPr>
            <w:tcW w:w="1140" w:type="dxa"/>
            <w:tcBorders/>
            <w:vAlign w:val="center"/>
          </w:tcPr>
          <w:p>
            <w:pPr>
              <w:pStyle w:val="TableContents"/>
              <w:bidi w:val="0"/>
              <w:spacing w:before="0" w:after="283"/>
              <w:jc w:val="start"/>
              <w:rPr/>
            </w:pPr>
            <w:r>
              <w:rPr/>
              <w:t xml:space="preserve">[18] </w:t>
            </w:r>
          </w:p>
        </w:tc>
      </w:tr>
      <w:tr>
        <w:trPr/>
        <w:tc>
          <w:tcPr>
            <w:tcW w:w="2654" w:type="dxa"/>
            <w:tcBorders/>
            <w:vAlign w:val="center"/>
          </w:tcPr>
          <w:p>
            <w:pPr>
              <w:pStyle w:val="TableContents"/>
              <w:bidi w:val="0"/>
              <w:spacing w:before="0" w:after="283"/>
              <w:jc w:val="start"/>
              <w:rPr/>
            </w:pPr>
            <w:r>
              <w:rPr/>
              <w:t xml:space="preserve">Sphere-like α-Fe </w:t>
            </w:r>
            <w:r>
              <w:rPr>
                <w:position w:val="-2"/>
                <w:sz w:val="19"/>
              </w:rPr>
              <w:t xml:space="preserve">2 </w:t>
            </w:r>
            <w:r>
              <w:rPr/>
              <w:t xml:space="preserve">O </w:t>
            </w:r>
            <w:r>
              <w:rPr>
                <w:position w:val="-2"/>
                <w:sz w:val="19"/>
              </w:rPr>
              <w:t xml:space="preserve">3 </w:t>
            </w:r>
          </w:p>
        </w:tc>
        <w:tc>
          <w:tcPr>
            <w:tcW w:w="3508" w:type="dxa"/>
            <w:tcBorders/>
            <w:vAlign w:val="center"/>
          </w:tcPr>
          <w:p>
            <w:pPr>
              <w:pStyle w:val="TableContents"/>
              <w:bidi w:val="0"/>
              <w:spacing w:before="0" w:after="283"/>
              <w:jc w:val="start"/>
              <w:rPr/>
            </w:pPr>
            <w:r>
              <w:rPr/>
              <w:t xml:space="preserve">NH </w:t>
            </w:r>
            <w:r>
              <w:rPr>
                <w:position w:val="-2"/>
                <w:sz w:val="19"/>
              </w:rPr>
              <w:t xml:space="preserve">3 </w:t>
            </w:r>
            <w:r>
              <w:rPr/>
              <w:t xml:space="preserve">·H </w:t>
            </w:r>
            <w:r>
              <w:rPr>
                <w:position w:val="-2"/>
                <w:sz w:val="19"/>
              </w:rPr>
              <w:t xml:space="preserve">2 </w:t>
            </w:r>
            <w:r>
              <w:rPr/>
              <w:t xml:space="preserve">O and NaOH solution to adjust the pH value </w:t>
            </w:r>
          </w:p>
        </w:tc>
        <w:tc>
          <w:tcPr>
            <w:tcW w:w="1237" w:type="dxa"/>
            <w:tcBorders/>
            <w:vAlign w:val="center"/>
          </w:tcPr>
          <w:p>
            <w:pPr>
              <w:pStyle w:val="TableContents"/>
              <w:bidi w:val="0"/>
              <w:spacing w:before="0" w:after="283"/>
              <w:jc w:val="start"/>
              <w:rPr/>
            </w:pPr>
            <w:r>
              <w:rPr/>
              <w:t xml:space="preserve">– </w:t>
            </w:r>
          </w:p>
        </w:tc>
        <w:tc>
          <w:tcPr>
            <w:tcW w:w="2800" w:type="dxa"/>
            <w:tcBorders/>
            <w:vAlign w:val="center"/>
          </w:tcPr>
          <w:p>
            <w:pPr>
              <w:pStyle w:val="TableContents"/>
              <w:bidi w:val="0"/>
              <w:spacing w:before="0" w:after="283"/>
              <w:jc w:val="start"/>
              <w:rPr/>
            </w:pPr>
            <w:r>
              <w:rPr/>
              <w:t xml:space="preserve">81 </w:t>
            </w:r>
          </w:p>
        </w:tc>
        <w:tc>
          <w:tcPr>
            <w:tcW w:w="1140" w:type="dxa"/>
            <w:tcBorders/>
            <w:vAlign w:val="center"/>
          </w:tcPr>
          <w:p>
            <w:pPr>
              <w:pStyle w:val="TableContents"/>
              <w:bidi w:val="0"/>
              <w:spacing w:before="0" w:after="283"/>
              <w:jc w:val="start"/>
              <w:rPr/>
            </w:pPr>
            <w:r>
              <w:rPr/>
              <w:t xml:space="preserve">[19] </w:t>
            </w:r>
          </w:p>
        </w:tc>
      </w:tr>
      <w:tr>
        <w:trPr/>
        <w:tc>
          <w:tcPr>
            <w:tcW w:w="2654" w:type="dxa"/>
            <w:tcBorders/>
            <w:vAlign w:val="center"/>
          </w:tcPr>
          <w:p>
            <w:pPr>
              <w:pStyle w:val="TableContents"/>
              <w:bidi w:val="0"/>
              <w:spacing w:before="0" w:after="283"/>
              <w:jc w:val="start"/>
              <w:rPr/>
            </w:pPr>
            <w:r>
              <w:rPr/>
              <w:t xml:space="preserve">pod-like α-Fe </w:t>
            </w:r>
            <w:r>
              <w:rPr>
                <w:position w:val="-2"/>
                <w:sz w:val="19"/>
              </w:rPr>
              <w:t xml:space="preserve">2 </w:t>
            </w:r>
            <w:r>
              <w:rPr/>
              <w:t xml:space="preserve">O </w:t>
            </w:r>
            <w:r>
              <w:rPr>
                <w:position w:val="-2"/>
                <w:sz w:val="19"/>
              </w:rPr>
              <w:t xml:space="preserve">3 </w:t>
            </w:r>
          </w:p>
        </w:tc>
        <w:tc>
          <w:tcPr>
            <w:tcW w:w="3508" w:type="dxa"/>
            <w:tcBorders/>
            <w:vAlign w:val="center"/>
          </w:tcPr>
          <w:p>
            <w:pPr>
              <w:pStyle w:val="TableContents"/>
              <w:bidi w:val="0"/>
              <w:spacing w:before="0" w:after="283"/>
              <w:jc w:val="start"/>
              <w:rPr/>
            </w:pPr>
            <w:r>
              <w:rPr/>
              <w:t xml:space="preserve">NH </w:t>
            </w:r>
            <w:r>
              <w:rPr>
                <w:position w:val="-2"/>
                <w:sz w:val="19"/>
              </w:rPr>
              <w:t xml:space="preserve">3 </w:t>
            </w:r>
            <w:r>
              <w:rPr/>
              <w:t xml:space="preserve">·H </w:t>
            </w:r>
            <w:r>
              <w:rPr>
                <w:position w:val="-2"/>
                <w:sz w:val="19"/>
              </w:rPr>
              <w:t xml:space="preserve">2 </w:t>
            </w:r>
            <w:r>
              <w:rPr/>
              <w:t xml:space="preserve">O and NaOH solution to adjust the pH value </w:t>
            </w:r>
          </w:p>
        </w:tc>
        <w:tc>
          <w:tcPr>
            <w:tcW w:w="1237" w:type="dxa"/>
            <w:tcBorders/>
            <w:vAlign w:val="center"/>
          </w:tcPr>
          <w:p>
            <w:pPr>
              <w:pStyle w:val="TableContents"/>
              <w:bidi w:val="0"/>
              <w:spacing w:before="0" w:after="283"/>
              <w:jc w:val="start"/>
              <w:rPr/>
            </w:pPr>
            <w:r>
              <w:rPr/>
              <w:t xml:space="preserve">– </w:t>
            </w:r>
          </w:p>
        </w:tc>
        <w:tc>
          <w:tcPr>
            <w:tcW w:w="2800" w:type="dxa"/>
            <w:tcBorders/>
            <w:vAlign w:val="center"/>
          </w:tcPr>
          <w:p>
            <w:pPr>
              <w:pStyle w:val="TableContents"/>
              <w:bidi w:val="0"/>
              <w:spacing w:before="0" w:after="283"/>
              <w:jc w:val="start"/>
              <w:rPr/>
            </w:pPr>
            <w:r>
              <w:rPr/>
              <w:t xml:space="preserve">72 </w:t>
            </w:r>
          </w:p>
        </w:tc>
        <w:tc>
          <w:tcPr>
            <w:tcW w:w="1140" w:type="dxa"/>
            <w:tcBorders/>
            <w:vAlign w:val="center"/>
          </w:tcPr>
          <w:p>
            <w:pPr>
              <w:pStyle w:val="TableContents"/>
              <w:bidi w:val="0"/>
              <w:spacing w:before="0" w:after="283"/>
              <w:jc w:val="start"/>
              <w:rPr/>
            </w:pPr>
            <w:r>
              <w:rPr/>
              <w:t xml:space="preserve">[19] </w:t>
            </w:r>
          </w:p>
        </w:tc>
      </w:tr>
      <w:tr>
        <w:trPr/>
        <w:tc>
          <w:tcPr>
            <w:tcW w:w="2654" w:type="dxa"/>
            <w:tcBorders/>
            <w:vAlign w:val="center"/>
          </w:tcPr>
          <w:p>
            <w:pPr>
              <w:pStyle w:val="TableContents"/>
              <w:bidi w:val="0"/>
              <w:spacing w:before="0" w:after="283"/>
              <w:jc w:val="start"/>
              <w:rPr/>
            </w:pPr>
            <w:r>
              <w:rPr/>
              <w:t xml:space="preserve">Nanometer CoC </w:t>
            </w:r>
            <w:r>
              <w:rPr>
                <w:position w:val="-2"/>
                <w:sz w:val="19"/>
              </w:rPr>
              <w:t xml:space="preserve">2 </w:t>
            </w:r>
            <w:r>
              <w:rPr/>
              <w:t xml:space="preserve">O </w:t>
            </w:r>
            <w:r>
              <w:rPr>
                <w:position w:val="-2"/>
                <w:sz w:val="19"/>
              </w:rPr>
              <w:t xml:space="preserve">4 </w:t>
            </w:r>
          </w:p>
        </w:tc>
        <w:tc>
          <w:tcPr>
            <w:tcW w:w="3508" w:type="dxa"/>
            <w:tcBorders/>
            <w:vAlign w:val="center"/>
          </w:tcPr>
          <w:p>
            <w:pPr>
              <w:pStyle w:val="TableContents"/>
              <w:bidi w:val="0"/>
              <w:spacing w:before="0" w:after="283"/>
              <w:jc w:val="start"/>
              <w:rPr/>
            </w:pPr>
            <w:r>
              <w:rPr/>
              <w:t xml:space="preserve">Co-precipitation </w:t>
            </w:r>
          </w:p>
        </w:tc>
        <w:tc>
          <w:tcPr>
            <w:tcW w:w="1237" w:type="dxa"/>
            <w:tcBorders/>
            <w:vAlign w:val="center"/>
          </w:tcPr>
          <w:p>
            <w:pPr>
              <w:pStyle w:val="TableContents"/>
              <w:bidi w:val="0"/>
              <w:spacing w:before="0" w:after="283"/>
              <w:jc w:val="start"/>
              <w:rPr/>
            </w:pPr>
            <w:r>
              <w:rPr/>
              <w:t xml:space="preserve">2 </w:t>
            </w:r>
          </w:p>
        </w:tc>
        <w:tc>
          <w:tcPr>
            <w:tcW w:w="2800" w:type="dxa"/>
            <w:tcBorders/>
            <w:vAlign w:val="center"/>
          </w:tcPr>
          <w:p>
            <w:pPr>
              <w:pStyle w:val="TableContents"/>
              <w:bidi w:val="0"/>
              <w:spacing w:before="0" w:after="283"/>
              <w:jc w:val="start"/>
              <w:rPr/>
            </w:pPr>
            <w:r>
              <w:rPr/>
              <w:t xml:space="preserve">104 </w:t>
            </w:r>
          </w:p>
        </w:tc>
        <w:tc>
          <w:tcPr>
            <w:tcW w:w="1140" w:type="dxa"/>
            <w:tcBorders/>
            <w:vAlign w:val="center"/>
          </w:tcPr>
          <w:p>
            <w:pPr>
              <w:pStyle w:val="TableContents"/>
              <w:bidi w:val="0"/>
              <w:spacing w:before="0" w:after="283"/>
              <w:jc w:val="start"/>
              <w:rPr/>
            </w:pPr>
            <w:r>
              <w:rPr/>
              <w:t xml:space="preserve">[20] </w:t>
            </w:r>
          </w:p>
        </w:tc>
      </w:tr>
      <w:tr>
        <w:trPr/>
        <w:tc>
          <w:tcPr>
            <w:tcW w:w="2654" w:type="dxa"/>
            <w:tcBorders/>
            <w:vAlign w:val="center"/>
          </w:tcPr>
          <w:p>
            <w:pPr>
              <w:pStyle w:val="TableContents"/>
              <w:bidi w:val="0"/>
              <w:spacing w:before="0" w:after="283"/>
              <w:jc w:val="start"/>
              <w:rPr/>
            </w:pPr>
            <w:r>
              <w:rPr/>
              <w:t xml:space="preserve">Nano-sized CuO </w:t>
            </w:r>
          </w:p>
        </w:tc>
        <w:tc>
          <w:tcPr>
            <w:tcW w:w="3508" w:type="dxa"/>
            <w:tcBorders/>
            <w:vAlign w:val="center"/>
          </w:tcPr>
          <w:p>
            <w:pPr>
              <w:pStyle w:val="TableContents"/>
              <w:bidi w:val="0"/>
              <w:spacing w:before="0" w:after="283"/>
              <w:jc w:val="start"/>
              <w:rPr/>
            </w:pPr>
            <w:r>
              <w:rPr/>
              <w:t xml:space="preserve">Sol-gel </w:t>
            </w:r>
          </w:p>
        </w:tc>
        <w:tc>
          <w:tcPr>
            <w:tcW w:w="1237" w:type="dxa"/>
            <w:tcBorders/>
            <w:vAlign w:val="center"/>
          </w:tcPr>
          <w:p>
            <w:pPr>
              <w:pStyle w:val="TableContents"/>
              <w:bidi w:val="0"/>
              <w:spacing w:before="0" w:after="283"/>
              <w:jc w:val="start"/>
              <w:rPr/>
            </w:pPr>
            <w:r>
              <w:rPr/>
              <w:t xml:space="preserve">– </w:t>
            </w:r>
          </w:p>
        </w:tc>
        <w:tc>
          <w:tcPr>
            <w:tcW w:w="2800" w:type="dxa"/>
            <w:tcBorders/>
            <w:vAlign w:val="center"/>
          </w:tcPr>
          <w:p>
            <w:pPr>
              <w:pStyle w:val="TableContents"/>
              <w:bidi w:val="0"/>
              <w:spacing w:before="0" w:after="283"/>
              <w:jc w:val="start"/>
              <w:rPr/>
            </w:pPr>
            <w:r>
              <w:rPr/>
              <w:t xml:space="preserve">90. 47 </w:t>
            </w:r>
          </w:p>
        </w:tc>
        <w:tc>
          <w:tcPr>
            <w:tcW w:w="1140" w:type="dxa"/>
            <w:tcBorders/>
            <w:vAlign w:val="center"/>
          </w:tcPr>
          <w:p>
            <w:pPr>
              <w:pStyle w:val="TableContents"/>
              <w:bidi w:val="0"/>
              <w:spacing w:before="0" w:after="283"/>
              <w:jc w:val="start"/>
              <w:rPr/>
            </w:pPr>
            <w:r>
              <w:rPr/>
              <w:t xml:space="preserve">[21] </w:t>
            </w:r>
          </w:p>
        </w:tc>
      </w:tr>
      <w:tr>
        <w:trPr/>
        <w:tc>
          <w:tcPr>
            <w:tcW w:w="2654" w:type="dxa"/>
            <w:tcBorders/>
            <w:vAlign w:val="center"/>
          </w:tcPr>
          <w:p>
            <w:pPr>
              <w:pStyle w:val="TableContents"/>
              <w:bidi w:val="0"/>
              <w:spacing w:before="0" w:after="283"/>
              <w:jc w:val="start"/>
              <w:rPr/>
            </w:pPr>
            <w:r>
              <w:rPr/>
              <w:t xml:space="preserve">Nano-sized Co </w:t>
            </w:r>
            <w:r>
              <w:rPr>
                <w:position w:val="-2"/>
                <w:sz w:val="19"/>
              </w:rPr>
              <w:t xml:space="preserve">3 </w:t>
            </w:r>
            <w:r>
              <w:rPr/>
              <w:t xml:space="preserve">O </w:t>
            </w:r>
            <w:r>
              <w:rPr>
                <w:position w:val="-2"/>
                <w:sz w:val="19"/>
              </w:rPr>
              <w:t xml:space="preserve">4 </w:t>
            </w:r>
          </w:p>
        </w:tc>
        <w:tc>
          <w:tcPr>
            <w:tcW w:w="3508" w:type="dxa"/>
            <w:tcBorders/>
            <w:vAlign w:val="center"/>
          </w:tcPr>
          <w:p>
            <w:pPr>
              <w:pStyle w:val="TableContents"/>
              <w:bidi w:val="0"/>
              <w:spacing w:before="0" w:after="283"/>
              <w:jc w:val="start"/>
              <w:rPr/>
            </w:pPr>
            <w:r>
              <w:rPr/>
              <w:t xml:space="preserve">Sol-gel </w:t>
            </w:r>
          </w:p>
        </w:tc>
        <w:tc>
          <w:tcPr>
            <w:tcW w:w="1237" w:type="dxa"/>
            <w:tcBorders/>
            <w:vAlign w:val="center"/>
          </w:tcPr>
          <w:p>
            <w:pPr>
              <w:pStyle w:val="TableContents"/>
              <w:bidi w:val="0"/>
              <w:spacing w:before="0" w:after="283"/>
              <w:jc w:val="start"/>
              <w:rPr/>
            </w:pPr>
            <w:r>
              <w:rPr/>
              <w:t xml:space="preserve">– </w:t>
            </w:r>
          </w:p>
        </w:tc>
        <w:tc>
          <w:tcPr>
            <w:tcW w:w="2800" w:type="dxa"/>
            <w:tcBorders/>
            <w:vAlign w:val="center"/>
          </w:tcPr>
          <w:p>
            <w:pPr>
              <w:pStyle w:val="TableContents"/>
              <w:bidi w:val="0"/>
              <w:spacing w:before="0" w:after="283"/>
              <w:jc w:val="start"/>
              <w:rPr/>
            </w:pPr>
            <w:r>
              <w:rPr/>
              <w:t xml:space="preserve">92. 07 </w:t>
            </w:r>
          </w:p>
        </w:tc>
        <w:tc>
          <w:tcPr>
            <w:tcW w:w="1140" w:type="dxa"/>
            <w:tcBorders/>
            <w:vAlign w:val="center"/>
          </w:tcPr>
          <w:p>
            <w:pPr>
              <w:pStyle w:val="TableContents"/>
              <w:bidi w:val="0"/>
              <w:spacing w:before="0" w:after="283"/>
              <w:jc w:val="start"/>
              <w:rPr/>
            </w:pPr>
            <w:r>
              <w:rPr/>
              <w:t xml:space="preserve">[21] </w:t>
            </w:r>
          </w:p>
        </w:tc>
      </w:tr>
      <w:tr>
        <w:trPr/>
        <w:tc>
          <w:tcPr>
            <w:tcW w:w="2654" w:type="dxa"/>
            <w:tcBorders/>
            <w:vAlign w:val="center"/>
          </w:tcPr>
          <w:p>
            <w:pPr>
              <w:pStyle w:val="TableContents"/>
              <w:bidi w:val="0"/>
              <w:spacing w:before="0" w:after="283"/>
              <w:jc w:val="start"/>
              <w:rPr/>
            </w:pPr>
            <w:r>
              <w:rPr/>
              <w:t xml:space="preserve">Nano-sized CuCo </w:t>
            </w:r>
            <w:r>
              <w:rPr>
                <w:position w:val="-2"/>
                <w:sz w:val="19"/>
              </w:rPr>
              <w:t xml:space="preserve">2 </w:t>
            </w:r>
            <w:r>
              <w:rPr/>
              <w:t xml:space="preserve">O </w:t>
            </w:r>
            <w:r>
              <w:rPr>
                <w:position w:val="-2"/>
                <w:sz w:val="19"/>
              </w:rPr>
              <w:t xml:space="preserve">4 </w:t>
            </w:r>
          </w:p>
        </w:tc>
        <w:tc>
          <w:tcPr>
            <w:tcW w:w="3508" w:type="dxa"/>
            <w:tcBorders/>
            <w:vAlign w:val="center"/>
          </w:tcPr>
          <w:p>
            <w:pPr>
              <w:pStyle w:val="TableContents"/>
              <w:bidi w:val="0"/>
              <w:spacing w:before="0" w:after="283"/>
              <w:jc w:val="start"/>
              <w:rPr/>
            </w:pPr>
            <w:r>
              <w:rPr/>
              <w:t xml:space="preserve">Sol-gel </w:t>
            </w:r>
          </w:p>
        </w:tc>
        <w:tc>
          <w:tcPr>
            <w:tcW w:w="1237" w:type="dxa"/>
            <w:tcBorders/>
            <w:vAlign w:val="center"/>
          </w:tcPr>
          <w:p>
            <w:pPr>
              <w:pStyle w:val="TableContents"/>
              <w:bidi w:val="0"/>
              <w:spacing w:before="0" w:after="283"/>
              <w:jc w:val="start"/>
              <w:rPr/>
            </w:pPr>
            <w:r>
              <w:rPr/>
              <w:t xml:space="preserve">– </w:t>
            </w:r>
          </w:p>
        </w:tc>
        <w:tc>
          <w:tcPr>
            <w:tcW w:w="2800" w:type="dxa"/>
            <w:tcBorders/>
            <w:vAlign w:val="center"/>
          </w:tcPr>
          <w:p>
            <w:pPr>
              <w:pStyle w:val="TableContents"/>
              <w:bidi w:val="0"/>
              <w:spacing w:before="0" w:after="283"/>
              <w:jc w:val="start"/>
              <w:rPr/>
            </w:pPr>
            <w:r>
              <w:rPr/>
              <w:t xml:space="preserve">102. 78 </w:t>
            </w:r>
          </w:p>
        </w:tc>
        <w:tc>
          <w:tcPr>
            <w:tcW w:w="1140" w:type="dxa"/>
            <w:tcBorders/>
            <w:vAlign w:val="center"/>
          </w:tcPr>
          <w:p>
            <w:pPr>
              <w:pStyle w:val="TableContents"/>
              <w:bidi w:val="0"/>
              <w:spacing w:before="0" w:after="283"/>
              <w:jc w:val="start"/>
              <w:rPr/>
            </w:pPr>
            <w:r>
              <w:rPr/>
              <w:t xml:space="preserve">[21] </w:t>
            </w:r>
          </w:p>
        </w:tc>
      </w:tr>
      <w:tr>
        <w:trPr/>
        <w:tc>
          <w:tcPr>
            <w:tcW w:w="2654" w:type="dxa"/>
            <w:tcBorders/>
            <w:vAlign w:val="center"/>
          </w:tcPr>
          <w:p>
            <w:pPr>
              <w:pStyle w:val="TableContents"/>
              <w:bidi w:val="0"/>
              <w:spacing w:before="0" w:after="283"/>
              <w:jc w:val="start"/>
              <w:rPr/>
            </w:pPr>
            <w:r>
              <w:rPr/>
              <w:t xml:space="preserve">CuO nanocrystals </w:t>
            </w:r>
          </w:p>
        </w:tc>
        <w:tc>
          <w:tcPr>
            <w:tcW w:w="3508" w:type="dxa"/>
            <w:tcBorders/>
            <w:vAlign w:val="center"/>
          </w:tcPr>
          <w:p>
            <w:pPr>
              <w:pStyle w:val="TableContents"/>
              <w:bidi w:val="0"/>
              <w:spacing w:before="0" w:after="283"/>
              <w:jc w:val="start"/>
              <w:rPr/>
            </w:pPr>
            <w:r>
              <w:rPr/>
              <w:t xml:space="preserve">Simple chemical deposition </w:t>
            </w:r>
          </w:p>
        </w:tc>
        <w:tc>
          <w:tcPr>
            <w:tcW w:w="1237" w:type="dxa"/>
            <w:tcBorders/>
            <w:vAlign w:val="center"/>
          </w:tcPr>
          <w:p>
            <w:pPr>
              <w:pStyle w:val="TableContents"/>
              <w:bidi w:val="0"/>
              <w:spacing w:before="0" w:after="283"/>
              <w:jc w:val="start"/>
              <w:rPr/>
            </w:pPr>
            <w:r>
              <w:rPr/>
              <w:t xml:space="preserve">2 </w:t>
            </w:r>
          </w:p>
        </w:tc>
        <w:tc>
          <w:tcPr>
            <w:tcW w:w="2800" w:type="dxa"/>
            <w:tcBorders/>
            <w:vAlign w:val="center"/>
          </w:tcPr>
          <w:p>
            <w:pPr>
              <w:pStyle w:val="TableContents"/>
              <w:bidi w:val="0"/>
              <w:spacing w:before="0" w:after="283"/>
              <w:jc w:val="start"/>
              <w:rPr/>
            </w:pPr>
            <w:r>
              <w:rPr/>
              <w:t xml:space="preserve">85 </w:t>
            </w:r>
          </w:p>
        </w:tc>
        <w:tc>
          <w:tcPr>
            <w:tcW w:w="1140" w:type="dxa"/>
            <w:tcBorders/>
            <w:vAlign w:val="center"/>
          </w:tcPr>
          <w:p>
            <w:pPr>
              <w:pStyle w:val="TableContents"/>
              <w:bidi w:val="0"/>
              <w:spacing w:before="0" w:after="283"/>
              <w:jc w:val="start"/>
              <w:rPr/>
            </w:pPr>
            <w:r>
              <w:rPr/>
              <w:t xml:space="preserve">[22] </w:t>
            </w:r>
          </w:p>
        </w:tc>
      </w:tr>
      <w:tr>
        <w:trPr/>
        <w:tc>
          <w:tcPr>
            <w:tcW w:w="2654" w:type="dxa"/>
            <w:tcBorders/>
            <w:vAlign w:val="center"/>
          </w:tcPr>
          <w:p>
            <w:pPr>
              <w:pStyle w:val="TableContents"/>
              <w:bidi w:val="0"/>
              <w:spacing w:before="0" w:after="283"/>
              <w:jc w:val="start"/>
              <w:rPr/>
            </w:pPr>
            <w:r>
              <w:rPr/>
              <w:t xml:space="preserve">Nanometer CuFe </w:t>
            </w:r>
            <w:r>
              <w:rPr>
                <w:position w:val="-2"/>
                <w:sz w:val="19"/>
              </w:rPr>
              <w:t xml:space="preserve">2 </w:t>
            </w:r>
            <w:r>
              <w:rPr/>
              <w:t xml:space="preserve">O </w:t>
            </w:r>
            <w:r>
              <w:rPr>
                <w:position w:val="-2"/>
                <w:sz w:val="19"/>
              </w:rPr>
              <w:t xml:space="preserve">4 </w:t>
            </w:r>
          </w:p>
        </w:tc>
        <w:tc>
          <w:tcPr>
            <w:tcW w:w="3508" w:type="dxa"/>
            <w:tcBorders/>
            <w:vAlign w:val="center"/>
          </w:tcPr>
          <w:p>
            <w:pPr>
              <w:pStyle w:val="TableContents"/>
              <w:bidi w:val="0"/>
              <w:spacing w:before="0" w:after="283"/>
              <w:jc w:val="start"/>
              <w:rPr/>
            </w:pPr>
            <w:r>
              <w:rPr/>
              <w:t xml:space="preserve">Auto-combustion method </w:t>
            </w:r>
          </w:p>
        </w:tc>
        <w:tc>
          <w:tcPr>
            <w:tcW w:w="1237" w:type="dxa"/>
            <w:tcBorders/>
            <w:vAlign w:val="center"/>
          </w:tcPr>
          <w:p>
            <w:pPr>
              <w:pStyle w:val="TableContents"/>
              <w:bidi w:val="0"/>
              <w:spacing w:before="0" w:after="283"/>
              <w:jc w:val="start"/>
              <w:rPr/>
            </w:pPr>
            <w:r>
              <w:rPr/>
              <w:t xml:space="preserve">2 </w:t>
            </w:r>
          </w:p>
        </w:tc>
        <w:tc>
          <w:tcPr>
            <w:tcW w:w="2800" w:type="dxa"/>
            <w:tcBorders/>
            <w:vAlign w:val="center"/>
          </w:tcPr>
          <w:p>
            <w:pPr>
              <w:pStyle w:val="TableContents"/>
              <w:bidi w:val="0"/>
              <w:spacing w:before="0" w:after="283"/>
              <w:jc w:val="start"/>
              <w:rPr/>
            </w:pPr>
            <w:r>
              <w:rPr/>
              <w:t xml:space="preserve">105 </w:t>
            </w:r>
          </w:p>
        </w:tc>
        <w:tc>
          <w:tcPr>
            <w:tcW w:w="1140" w:type="dxa"/>
            <w:tcBorders/>
            <w:vAlign w:val="center"/>
          </w:tcPr>
          <w:p>
            <w:pPr>
              <w:pStyle w:val="TableContents"/>
              <w:bidi w:val="0"/>
              <w:spacing w:before="0" w:after="283"/>
              <w:jc w:val="start"/>
              <w:rPr/>
            </w:pPr>
            <w:r>
              <w:rPr/>
              <w:t xml:space="preserve">[23] </w:t>
            </w:r>
          </w:p>
        </w:tc>
      </w:tr>
      <w:tr>
        <w:trPr/>
        <w:tc>
          <w:tcPr>
            <w:tcW w:w="2654" w:type="dxa"/>
            <w:tcBorders/>
            <w:vAlign w:val="center"/>
          </w:tcPr>
          <w:p>
            <w:pPr>
              <w:pStyle w:val="TableContents"/>
              <w:bidi w:val="0"/>
              <w:spacing w:before="0" w:after="283"/>
              <w:jc w:val="start"/>
              <w:rPr/>
            </w:pPr>
            <w:r>
              <w:rPr/>
              <w:t xml:space="preserve">Co nanoparticles </w:t>
            </w:r>
          </w:p>
        </w:tc>
        <w:tc>
          <w:tcPr>
            <w:tcW w:w="3508" w:type="dxa"/>
            <w:tcBorders/>
            <w:vAlign w:val="center"/>
          </w:tcPr>
          <w:p>
            <w:pPr>
              <w:pStyle w:val="TableContents"/>
              <w:bidi w:val="0"/>
              <w:spacing w:before="0" w:after="283"/>
              <w:jc w:val="start"/>
              <w:rPr/>
            </w:pPr>
            <w:r>
              <w:rPr/>
              <w:t xml:space="preserve">Hydrogen plasma </w:t>
            </w:r>
          </w:p>
        </w:tc>
        <w:tc>
          <w:tcPr>
            <w:tcW w:w="1237" w:type="dxa"/>
            <w:tcBorders/>
            <w:vAlign w:val="center"/>
          </w:tcPr>
          <w:p>
            <w:pPr>
              <w:pStyle w:val="TableContents"/>
              <w:bidi w:val="0"/>
              <w:spacing w:before="0" w:after="283"/>
              <w:jc w:val="start"/>
              <w:rPr/>
            </w:pPr>
            <w:r>
              <w:rPr/>
              <w:t xml:space="preserve">2 </w:t>
            </w:r>
          </w:p>
        </w:tc>
        <w:tc>
          <w:tcPr>
            <w:tcW w:w="2800" w:type="dxa"/>
            <w:tcBorders/>
            <w:vAlign w:val="center"/>
          </w:tcPr>
          <w:p>
            <w:pPr>
              <w:pStyle w:val="TableContents"/>
              <w:bidi w:val="0"/>
              <w:spacing w:before="0" w:after="283"/>
              <w:jc w:val="start"/>
              <w:rPr/>
            </w:pPr>
            <w:r>
              <w:rPr/>
              <w:t xml:space="preserve">145. 01 </w:t>
            </w:r>
          </w:p>
        </w:tc>
        <w:tc>
          <w:tcPr>
            <w:tcW w:w="1140" w:type="dxa"/>
            <w:tcBorders/>
            <w:vAlign w:val="center"/>
          </w:tcPr>
          <w:p>
            <w:pPr>
              <w:pStyle w:val="TableContents"/>
              <w:bidi w:val="0"/>
              <w:spacing w:before="0" w:after="283"/>
              <w:jc w:val="start"/>
              <w:rPr/>
            </w:pPr>
            <w:r>
              <w:rPr/>
              <w:t xml:space="preserve">[24] </w:t>
            </w:r>
          </w:p>
        </w:tc>
      </w:tr>
      <w:tr>
        <w:trPr/>
        <w:tc>
          <w:tcPr>
            <w:tcW w:w="2654" w:type="dxa"/>
            <w:tcBorders/>
            <w:vAlign w:val="center"/>
          </w:tcPr>
          <w:p>
            <w:pPr>
              <w:pStyle w:val="TableContents"/>
              <w:bidi w:val="0"/>
              <w:spacing w:before="0" w:after="283"/>
              <w:jc w:val="start"/>
              <w:rPr/>
            </w:pPr>
            <w:r>
              <w:rPr/>
              <w:t xml:space="preserve">Cu-Co nanocrystal </w:t>
            </w:r>
          </w:p>
        </w:tc>
        <w:tc>
          <w:tcPr>
            <w:tcW w:w="3508" w:type="dxa"/>
            <w:tcBorders/>
            <w:vAlign w:val="center"/>
          </w:tcPr>
          <w:p>
            <w:pPr>
              <w:pStyle w:val="TableContents"/>
              <w:bidi w:val="0"/>
              <w:spacing w:before="0" w:after="283"/>
              <w:jc w:val="start"/>
              <w:rPr/>
            </w:pPr>
            <w:r>
              <w:rPr/>
              <w:t xml:space="preserve">Hydrazine reduction in ethylene glycol </w:t>
            </w:r>
          </w:p>
        </w:tc>
        <w:tc>
          <w:tcPr>
            <w:tcW w:w="1237" w:type="dxa"/>
            <w:tcBorders/>
            <w:vAlign w:val="center"/>
          </w:tcPr>
          <w:p>
            <w:pPr>
              <w:pStyle w:val="TableContents"/>
              <w:bidi w:val="0"/>
              <w:spacing w:before="0" w:after="283"/>
              <w:jc w:val="start"/>
              <w:rPr/>
            </w:pPr>
            <w:r>
              <w:rPr/>
              <w:t xml:space="preserve">1 </w:t>
            </w:r>
          </w:p>
        </w:tc>
        <w:tc>
          <w:tcPr>
            <w:tcW w:w="2800" w:type="dxa"/>
            <w:tcBorders/>
            <w:vAlign w:val="center"/>
          </w:tcPr>
          <w:p>
            <w:pPr>
              <w:pStyle w:val="TableContents"/>
              <w:bidi w:val="0"/>
              <w:spacing w:before="0" w:after="283"/>
              <w:jc w:val="start"/>
              <w:rPr/>
            </w:pPr>
            <w:r>
              <w:rPr/>
              <w:t xml:space="preserve">96 </w:t>
            </w:r>
          </w:p>
        </w:tc>
        <w:tc>
          <w:tcPr>
            <w:tcW w:w="1140" w:type="dxa"/>
            <w:tcBorders/>
            <w:vAlign w:val="center"/>
          </w:tcPr>
          <w:p>
            <w:pPr>
              <w:pStyle w:val="TableContents"/>
              <w:bidi w:val="0"/>
              <w:spacing w:before="0" w:after="283"/>
              <w:jc w:val="start"/>
              <w:rPr/>
            </w:pPr>
            <w:r>
              <w:rPr/>
              <w:t xml:space="preserve">[25] </w:t>
            </w:r>
          </w:p>
        </w:tc>
      </w:tr>
      <w:tr>
        <w:trPr/>
        <w:tc>
          <w:tcPr>
            <w:tcW w:w="2654" w:type="dxa"/>
            <w:tcBorders/>
            <w:vAlign w:val="center"/>
          </w:tcPr>
          <w:p>
            <w:pPr>
              <w:pStyle w:val="TableContents"/>
              <w:bidi w:val="0"/>
              <w:spacing w:before="0" w:after="283"/>
              <w:jc w:val="start"/>
              <w:rPr/>
            </w:pPr>
            <w:r>
              <w:rPr/>
              <w:t xml:space="preserve">Cu-Fe </w:t>
            </w:r>
          </w:p>
        </w:tc>
        <w:tc>
          <w:tcPr>
            <w:tcW w:w="3508" w:type="dxa"/>
            <w:tcBorders/>
            <w:vAlign w:val="center"/>
          </w:tcPr>
          <w:p>
            <w:pPr>
              <w:pStyle w:val="TableContents"/>
              <w:bidi w:val="0"/>
              <w:spacing w:before="0" w:after="283"/>
              <w:jc w:val="start"/>
              <w:rPr/>
            </w:pPr>
            <w:r>
              <w:rPr/>
              <w:t xml:space="preserve">1 </w:t>
            </w:r>
          </w:p>
        </w:tc>
        <w:tc>
          <w:tcPr>
            <w:tcW w:w="1237" w:type="dxa"/>
            <w:tcBorders/>
            <w:vAlign w:val="center"/>
          </w:tcPr>
          <w:p>
            <w:pPr>
              <w:pStyle w:val="TableContents"/>
              <w:bidi w:val="0"/>
              <w:spacing w:before="0" w:after="283"/>
              <w:jc w:val="start"/>
              <w:rPr/>
            </w:pPr>
            <w:r>
              <w:rPr/>
              <w:t xml:space="preserve">89 </w:t>
            </w:r>
          </w:p>
        </w:tc>
        <w:tc>
          <w:tcPr>
            <w:tcW w:w="3940" w:type="dxa"/>
            <w:gridSpan w:val="2"/>
            <w:tcBorders/>
          </w:tcPr>
          <w:p>
            <w:pPr>
              <w:pStyle w:val="TableContents"/>
              <w:bidi w:val="0"/>
              <w:spacing w:before="0" w:after="283"/>
              <w:jc w:val="start"/>
              <w:rPr>
                <w:sz w:val="4"/>
                <w:szCs w:val="4"/>
              </w:rPr>
            </w:pPr>
            <w:r>
              <w:rPr>
                <w:sz w:val="4"/>
                <w:szCs w:val="4"/>
              </w:rPr>
            </w:r>
          </w:p>
        </w:tc>
      </w:tr>
      <w:tr>
        <w:trPr/>
        <w:tc>
          <w:tcPr>
            <w:tcW w:w="2654" w:type="dxa"/>
            <w:tcBorders/>
            <w:vAlign w:val="center"/>
          </w:tcPr>
          <w:p>
            <w:pPr>
              <w:pStyle w:val="TableContents"/>
              <w:bidi w:val="0"/>
              <w:spacing w:before="0" w:after="283"/>
              <w:jc w:val="start"/>
              <w:rPr/>
            </w:pPr>
            <w:r>
              <w:rPr/>
              <w:t xml:space="preserve">Cu-Zn </w:t>
            </w:r>
          </w:p>
        </w:tc>
        <w:tc>
          <w:tcPr>
            <w:tcW w:w="3508" w:type="dxa"/>
            <w:tcBorders/>
            <w:vAlign w:val="center"/>
          </w:tcPr>
          <w:p>
            <w:pPr>
              <w:pStyle w:val="TableContents"/>
              <w:bidi w:val="0"/>
              <w:spacing w:before="0" w:after="283"/>
              <w:jc w:val="start"/>
              <w:rPr/>
            </w:pPr>
            <w:r>
              <w:rPr/>
              <w:t xml:space="preserve">1 </w:t>
            </w:r>
          </w:p>
        </w:tc>
        <w:tc>
          <w:tcPr>
            <w:tcW w:w="1237" w:type="dxa"/>
            <w:tcBorders/>
            <w:vAlign w:val="center"/>
          </w:tcPr>
          <w:p>
            <w:pPr>
              <w:pStyle w:val="TableContents"/>
              <w:bidi w:val="0"/>
              <w:spacing w:before="0" w:after="283"/>
              <w:jc w:val="start"/>
              <w:rPr/>
            </w:pPr>
            <w:r>
              <w:rPr/>
              <w:t xml:space="preserve">114 </w:t>
            </w:r>
          </w:p>
        </w:tc>
        <w:tc>
          <w:tcPr>
            <w:tcW w:w="3940"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2. Chemical composition of nano-TiO </w:t>
      </w:r>
      <w:r>
        <w:rPr>
          <w:position w:val="-2"/>
          <w:sz w:val="19"/>
        </w:rPr>
        <w:t xml:space="preserve">2 </w:t>
      </w:r>
    </w:p>
    <w:tbl>
      <w:tblPr>
        <w:tblW w:w="6292" w:type="dxa"/>
        <w:jc w:val="start"/>
        <w:tblInd w:w="0" w:type="dxa"/>
        <w:tblLayout w:type="fixed"/>
        <w:tblCellMar>
          <w:top w:w="28" w:type="dxa"/>
          <w:start w:w="28" w:type="dxa"/>
          <w:bottom w:w="28" w:type="dxa"/>
          <w:end w:w="28" w:type="dxa"/>
        </w:tblCellMar>
      </w:tblPr>
      <w:tblGrid>
        <w:gridCol w:w="1591"/>
        <w:gridCol w:w="736"/>
        <w:gridCol w:w="736"/>
        <w:gridCol w:w="736"/>
        <w:gridCol w:w="856"/>
        <w:gridCol w:w="856"/>
        <w:gridCol w:w="781"/>
      </w:tblGrid>
      <w:tr>
        <w:trPr/>
        <w:tc>
          <w:tcPr>
            <w:tcW w:w="1591" w:type="dxa"/>
            <w:tcBorders/>
            <w:vAlign w:val="center"/>
          </w:tcPr>
          <w:p>
            <w:pPr>
              <w:pStyle w:val="TableContents"/>
              <w:bidi w:val="0"/>
              <w:spacing w:before="0" w:after="283"/>
              <w:jc w:val="start"/>
              <w:rPr/>
            </w:pPr>
            <w:r>
              <w:rPr/>
              <w:t xml:space="preserve">Element </w:t>
            </w:r>
          </w:p>
        </w:tc>
        <w:tc>
          <w:tcPr>
            <w:tcW w:w="736" w:type="dxa"/>
            <w:tcBorders/>
            <w:vAlign w:val="center"/>
          </w:tcPr>
          <w:p>
            <w:pPr>
              <w:pStyle w:val="TableContents"/>
              <w:bidi w:val="0"/>
              <w:spacing w:before="0" w:after="283"/>
              <w:jc w:val="start"/>
              <w:rPr/>
            </w:pPr>
            <w:r>
              <w:rPr/>
              <w:t xml:space="preserve">Mg </w:t>
            </w:r>
          </w:p>
        </w:tc>
        <w:tc>
          <w:tcPr>
            <w:tcW w:w="736" w:type="dxa"/>
            <w:tcBorders/>
            <w:vAlign w:val="center"/>
          </w:tcPr>
          <w:p>
            <w:pPr>
              <w:pStyle w:val="TableContents"/>
              <w:bidi w:val="0"/>
              <w:spacing w:before="0" w:after="283"/>
              <w:jc w:val="start"/>
              <w:rPr/>
            </w:pPr>
            <w:r>
              <w:rPr/>
              <w:t xml:space="preserve">Nb </w:t>
            </w:r>
          </w:p>
        </w:tc>
        <w:tc>
          <w:tcPr>
            <w:tcW w:w="736" w:type="dxa"/>
            <w:tcBorders/>
            <w:vAlign w:val="center"/>
          </w:tcPr>
          <w:p>
            <w:pPr>
              <w:pStyle w:val="TableContents"/>
              <w:bidi w:val="0"/>
              <w:spacing w:before="0" w:after="283"/>
              <w:jc w:val="start"/>
              <w:rPr/>
            </w:pPr>
            <w:r>
              <w:rPr/>
              <w:t xml:space="preserve">Al </w:t>
            </w:r>
          </w:p>
        </w:tc>
        <w:tc>
          <w:tcPr>
            <w:tcW w:w="856" w:type="dxa"/>
            <w:tcBorders/>
            <w:vAlign w:val="center"/>
          </w:tcPr>
          <w:p>
            <w:pPr>
              <w:pStyle w:val="TableContents"/>
              <w:bidi w:val="0"/>
              <w:spacing w:before="0" w:after="283"/>
              <w:jc w:val="start"/>
              <w:rPr/>
            </w:pPr>
            <w:r>
              <w:rPr/>
              <w:t xml:space="preserve">S </w:t>
            </w:r>
          </w:p>
        </w:tc>
        <w:tc>
          <w:tcPr>
            <w:tcW w:w="856" w:type="dxa"/>
            <w:tcBorders/>
            <w:vAlign w:val="center"/>
          </w:tcPr>
          <w:p>
            <w:pPr>
              <w:pStyle w:val="TableContents"/>
              <w:bidi w:val="0"/>
              <w:spacing w:before="0" w:after="283"/>
              <w:jc w:val="start"/>
              <w:rPr/>
            </w:pPr>
            <w:r>
              <w:rPr/>
              <w:t xml:space="preserve">Si </w:t>
            </w:r>
          </w:p>
        </w:tc>
        <w:tc>
          <w:tcPr>
            <w:tcW w:w="781" w:type="dxa"/>
            <w:tcBorders/>
            <w:vAlign w:val="center"/>
          </w:tcPr>
          <w:p>
            <w:pPr>
              <w:pStyle w:val="TableContents"/>
              <w:bidi w:val="0"/>
              <w:spacing w:before="0" w:after="283"/>
              <w:jc w:val="start"/>
              <w:rPr/>
            </w:pPr>
            <w:r>
              <w:rPr/>
              <w:t xml:space="preserve">Ca </w:t>
            </w:r>
          </w:p>
        </w:tc>
      </w:tr>
      <w:tr>
        <w:trPr/>
        <w:tc>
          <w:tcPr>
            <w:tcW w:w="1591" w:type="dxa"/>
            <w:tcBorders/>
            <w:vAlign w:val="center"/>
          </w:tcPr>
          <w:p>
            <w:pPr>
              <w:pStyle w:val="TableContents"/>
              <w:bidi w:val="0"/>
              <w:spacing w:before="0" w:after="283"/>
              <w:jc w:val="start"/>
              <w:rPr/>
            </w:pPr>
            <w:r>
              <w:rPr/>
              <w:t xml:space="preserve">Amount (ppm) </w:t>
            </w:r>
          </w:p>
        </w:tc>
        <w:tc>
          <w:tcPr>
            <w:tcW w:w="736" w:type="dxa"/>
            <w:tcBorders/>
            <w:vAlign w:val="center"/>
          </w:tcPr>
          <w:p>
            <w:pPr>
              <w:pStyle w:val="TableContents"/>
              <w:bidi w:val="0"/>
              <w:spacing w:before="0" w:after="283"/>
              <w:jc w:val="start"/>
              <w:rPr/>
            </w:pPr>
            <w:r>
              <w:rPr/>
              <w:t xml:space="preserve">&lt;= 67 </w:t>
            </w:r>
          </w:p>
        </w:tc>
        <w:tc>
          <w:tcPr>
            <w:tcW w:w="736" w:type="dxa"/>
            <w:tcBorders/>
            <w:vAlign w:val="center"/>
          </w:tcPr>
          <w:p>
            <w:pPr>
              <w:pStyle w:val="TableContents"/>
              <w:bidi w:val="0"/>
              <w:spacing w:before="0" w:after="283"/>
              <w:jc w:val="start"/>
              <w:rPr/>
            </w:pPr>
            <w:r>
              <w:rPr/>
              <w:t xml:space="preserve">&lt;= 82 </w:t>
            </w:r>
          </w:p>
        </w:tc>
        <w:tc>
          <w:tcPr>
            <w:tcW w:w="736" w:type="dxa"/>
            <w:tcBorders/>
            <w:vAlign w:val="center"/>
          </w:tcPr>
          <w:p>
            <w:pPr>
              <w:pStyle w:val="TableContents"/>
              <w:bidi w:val="0"/>
              <w:spacing w:before="0" w:after="283"/>
              <w:jc w:val="start"/>
              <w:rPr/>
            </w:pPr>
            <w:r>
              <w:rPr/>
              <w:t xml:space="preserve">&lt;= 19 </w:t>
            </w:r>
          </w:p>
        </w:tc>
        <w:tc>
          <w:tcPr>
            <w:tcW w:w="856" w:type="dxa"/>
            <w:tcBorders/>
            <w:vAlign w:val="center"/>
          </w:tcPr>
          <w:p>
            <w:pPr>
              <w:pStyle w:val="TableContents"/>
              <w:bidi w:val="0"/>
              <w:spacing w:before="0" w:after="283"/>
              <w:jc w:val="start"/>
              <w:rPr/>
            </w:pPr>
            <w:r>
              <w:rPr/>
              <w:t xml:space="preserve">&lt;= 128 </w:t>
            </w:r>
          </w:p>
        </w:tc>
        <w:tc>
          <w:tcPr>
            <w:tcW w:w="856" w:type="dxa"/>
            <w:tcBorders/>
            <w:vAlign w:val="center"/>
          </w:tcPr>
          <w:p>
            <w:pPr>
              <w:pStyle w:val="TableContents"/>
              <w:bidi w:val="0"/>
              <w:spacing w:before="0" w:after="283"/>
              <w:jc w:val="start"/>
              <w:rPr/>
            </w:pPr>
            <w:r>
              <w:rPr/>
              <w:t xml:space="preserve">&lt;= 116 </w:t>
            </w:r>
          </w:p>
        </w:tc>
        <w:tc>
          <w:tcPr>
            <w:tcW w:w="781" w:type="dxa"/>
            <w:tcBorders/>
            <w:vAlign w:val="center"/>
          </w:tcPr>
          <w:p>
            <w:pPr>
              <w:pStyle w:val="TableContents"/>
              <w:bidi w:val="0"/>
              <w:spacing w:before="0" w:after="283"/>
              <w:jc w:val="start"/>
              <w:rPr/>
            </w:pPr>
            <w:r>
              <w:rPr/>
              <w:t xml:space="preserve">&lt;= 75 </w:t>
            </w:r>
          </w:p>
        </w:tc>
      </w:tr>
    </w:tbl>
    <w:p>
      <w:pPr>
        <w:pStyle w:val="TextBody"/>
        <w:bidi w:val="0"/>
        <w:spacing w:before="0" w:after="283"/>
        <w:jc w:val="start"/>
        <w:rPr/>
      </w:pPr>
      <w:r>
        <w:rPr/>
        <w:t xml:space="preserve">Table 3. Physical properties of nano-TiO </w:t>
      </w:r>
      <w:r>
        <w:rPr>
          <w:position w:val="-2"/>
          <w:sz w:val="19"/>
        </w:rPr>
        <w:t xml:space="preserve">2 </w:t>
      </w:r>
    </w:p>
    <w:tbl>
      <w:tblPr>
        <w:tblW w:w="10985" w:type="dxa"/>
        <w:jc w:val="start"/>
        <w:tblInd w:w="0" w:type="dxa"/>
        <w:tblLayout w:type="fixed"/>
        <w:tblCellMar>
          <w:top w:w="28" w:type="dxa"/>
          <w:start w:w="28" w:type="dxa"/>
          <w:bottom w:w="28" w:type="dxa"/>
          <w:end w:w="28" w:type="dxa"/>
        </w:tblCellMar>
      </w:tblPr>
      <w:tblGrid>
        <w:gridCol w:w="2266"/>
        <w:gridCol w:w="2416"/>
        <w:gridCol w:w="2656"/>
        <w:gridCol w:w="2896"/>
        <w:gridCol w:w="751"/>
      </w:tblGrid>
      <w:tr>
        <w:trPr/>
        <w:tc>
          <w:tcPr>
            <w:tcW w:w="2266" w:type="dxa"/>
            <w:tcBorders/>
            <w:vAlign w:val="center"/>
          </w:tcPr>
          <w:p>
            <w:pPr>
              <w:pStyle w:val="TableContents"/>
              <w:bidi w:val="0"/>
              <w:spacing w:before="0" w:after="283"/>
              <w:jc w:val="start"/>
              <w:rPr/>
            </w:pPr>
            <w:r>
              <w:rPr/>
              <w:t xml:space="preserve">Bulk density (g/cm </w:t>
            </w:r>
            <w:r>
              <w:rPr>
                <w:position w:val="8"/>
                <w:sz w:val="19"/>
              </w:rPr>
              <w:t xml:space="preserve">3 </w:t>
            </w:r>
            <w:r>
              <w:rPr/>
              <w:t xml:space="preserve">) </w:t>
            </w:r>
          </w:p>
        </w:tc>
        <w:tc>
          <w:tcPr>
            <w:tcW w:w="2416" w:type="dxa"/>
            <w:tcBorders/>
            <w:vAlign w:val="center"/>
          </w:tcPr>
          <w:p>
            <w:pPr>
              <w:pStyle w:val="TableContents"/>
              <w:bidi w:val="0"/>
              <w:spacing w:before="0" w:after="283"/>
              <w:jc w:val="start"/>
              <w:rPr/>
            </w:pPr>
            <w:r>
              <w:rPr/>
              <w:t xml:space="preserve">Actual density (g/cm </w:t>
            </w:r>
            <w:r>
              <w:rPr>
                <w:position w:val="8"/>
                <w:sz w:val="19"/>
              </w:rPr>
              <w:t xml:space="preserve">3 </w:t>
            </w:r>
            <w:r>
              <w:rPr/>
              <w:t xml:space="preserve">) </w:t>
            </w:r>
          </w:p>
        </w:tc>
        <w:tc>
          <w:tcPr>
            <w:tcW w:w="2656" w:type="dxa"/>
            <w:tcBorders/>
            <w:vAlign w:val="center"/>
          </w:tcPr>
          <w:p>
            <w:pPr>
              <w:pStyle w:val="TableContents"/>
              <w:bidi w:val="0"/>
              <w:spacing w:before="0" w:after="283"/>
              <w:jc w:val="start"/>
              <w:rPr/>
            </w:pPr>
            <w:r>
              <w:rPr/>
              <w:t xml:space="preserve">Average particle size (nm) </w:t>
            </w:r>
          </w:p>
        </w:tc>
        <w:tc>
          <w:tcPr>
            <w:tcW w:w="2896" w:type="dxa"/>
            <w:tcBorders/>
            <w:vAlign w:val="center"/>
          </w:tcPr>
          <w:p>
            <w:pPr>
              <w:pStyle w:val="TableContents"/>
              <w:bidi w:val="0"/>
              <w:spacing w:before="0" w:after="283"/>
              <w:jc w:val="start"/>
              <w:rPr/>
            </w:pPr>
            <w:r>
              <w:rPr/>
              <w:t xml:space="preserve">Specific surface area (m </w:t>
            </w:r>
            <w:r>
              <w:rPr>
                <w:position w:val="8"/>
                <w:sz w:val="19"/>
              </w:rPr>
              <w:t xml:space="preserve">2 </w:t>
            </w:r>
            <w:r>
              <w:rPr/>
              <w:t xml:space="preserve">/g) </w:t>
            </w:r>
          </w:p>
        </w:tc>
        <w:tc>
          <w:tcPr>
            <w:tcW w:w="751" w:type="dxa"/>
            <w:tcBorders/>
            <w:vAlign w:val="center"/>
          </w:tcPr>
          <w:p>
            <w:pPr>
              <w:pStyle w:val="TableContents"/>
              <w:bidi w:val="0"/>
              <w:spacing w:before="0" w:after="283"/>
              <w:jc w:val="start"/>
              <w:rPr/>
            </w:pPr>
            <w:r>
              <w:rPr/>
              <w:t xml:space="preserve">Color </w:t>
            </w:r>
          </w:p>
        </w:tc>
      </w:tr>
      <w:tr>
        <w:trPr/>
        <w:tc>
          <w:tcPr>
            <w:tcW w:w="2266" w:type="dxa"/>
            <w:tcBorders/>
            <w:vAlign w:val="center"/>
          </w:tcPr>
          <w:p>
            <w:pPr>
              <w:pStyle w:val="TableContents"/>
              <w:bidi w:val="0"/>
              <w:spacing w:before="0" w:after="283"/>
              <w:jc w:val="start"/>
              <w:rPr/>
            </w:pPr>
            <w:r>
              <w:rPr/>
              <w:t xml:space="preserve">0. 24 </w:t>
            </w:r>
          </w:p>
        </w:tc>
        <w:tc>
          <w:tcPr>
            <w:tcW w:w="2416" w:type="dxa"/>
            <w:tcBorders/>
            <w:vAlign w:val="center"/>
          </w:tcPr>
          <w:p>
            <w:pPr>
              <w:pStyle w:val="TableContents"/>
              <w:bidi w:val="0"/>
              <w:spacing w:before="0" w:after="283"/>
              <w:jc w:val="start"/>
              <w:rPr/>
            </w:pPr>
            <w:r>
              <w:rPr/>
              <w:t xml:space="preserve">3. 90 </w:t>
            </w:r>
          </w:p>
        </w:tc>
        <w:tc>
          <w:tcPr>
            <w:tcW w:w="2656" w:type="dxa"/>
            <w:tcBorders/>
            <w:vAlign w:val="center"/>
          </w:tcPr>
          <w:p>
            <w:pPr>
              <w:pStyle w:val="TableContents"/>
              <w:bidi w:val="0"/>
              <w:spacing w:before="0" w:after="283"/>
              <w:jc w:val="start"/>
              <w:rPr/>
            </w:pPr>
            <w:r>
              <w:rPr/>
              <w:t xml:space="preserve">10 to 25 </w:t>
            </w:r>
          </w:p>
        </w:tc>
        <w:tc>
          <w:tcPr>
            <w:tcW w:w="2896" w:type="dxa"/>
            <w:tcBorders/>
            <w:vAlign w:val="center"/>
          </w:tcPr>
          <w:p>
            <w:pPr>
              <w:pStyle w:val="TableContents"/>
              <w:bidi w:val="0"/>
              <w:spacing w:before="0" w:after="283"/>
              <w:jc w:val="start"/>
              <w:rPr/>
            </w:pPr>
            <w:r>
              <w:rPr/>
              <w:t xml:space="preserve">200 to 240 </w:t>
            </w:r>
          </w:p>
        </w:tc>
        <w:tc>
          <w:tcPr>
            <w:tcW w:w="751" w:type="dxa"/>
            <w:tcBorders/>
            <w:vAlign w:val="center"/>
          </w:tcPr>
          <w:p>
            <w:pPr>
              <w:pStyle w:val="TableContents"/>
              <w:bidi w:val="0"/>
              <w:spacing w:before="0" w:after="283"/>
              <w:jc w:val="start"/>
              <w:rPr/>
            </w:pPr>
            <w:r>
              <w:rPr/>
              <w:t xml:space="preserve">white </w:t>
            </w:r>
          </w:p>
        </w:tc>
      </w:tr>
    </w:tbl>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https://assignbuster.com/ammonium-perchlorate-decomposition-in-nano-titania/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Ammonium perchlorate decomposition in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monium-perchlorate-decomposition-in-nano-tita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Ammonium perchlorate decomposition in nano-titania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Ammonium perchlorate decomposition in nano-titania</dc:title>
  <dc:subject>Others;</dc:subject>
  <dc:creator>AssignBuster</dc:creator>
  <cp:keywords/>
  <dc:description>Fujimura and Miyake [27] studied the effect of specific surface area of TiO 2 on the thermal decomposition of AP and concluded that the thermal decomp...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