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 vs renting research paper</w:t>
        </w:r>
      </w:hyperlink>
      <w:bookmarkEnd w:id="0"/>
    </w:p>
    <w:p>
      <w:r>
        <w:br w:type="page"/>
      </w:r>
    </w:p>
    <w:p>
      <w:pPr>
        <w:pStyle w:val="TextBody"/>
        <w:bidi w:val="0"/>
        <w:jc w:val="start"/>
        <w:rPr/>
      </w:pPr>
      <w:r>
        <w:rPr/>
        <w:t xml:space="preserve">Housing Decision: Should we rent or own a house </w:t>
      </w:r>
    </w:p>
    <w:p>
      <w:pPr>
        <w:pStyle w:val="TextBody"/>
        <w:numPr>
          <w:ilvl w:val="0"/>
          <w:numId w:val="1"/>
        </w:numPr>
        <w:tabs>
          <w:tab w:val="clear" w:pos="1134"/>
          <w:tab w:val="left" w:pos="709" w:leader="none"/>
        </w:tabs>
        <w:bidi w:val="0"/>
        <w:spacing w:before="0" w:after="0"/>
        <w:ind w:start="709" w:hanging="283"/>
        <w:jc w:val="start"/>
        <w:rPr/>
      </w:pPr>
      <w:r>
        <w:rPr/>
        <w:t xml:space="preserve">Sugandha Amatya </w:t>
      </w:r>
    </w:p>
    <w:p>
      <w:pPr>
        <w:pStyle w:val="TextBody"/>
        <w:numPr>
          <w:ilvl w:val="0"/>
          <w:numId w:val="1"/>
        </w:numPr>
        <w:tabs>
          <w:tab w:val="clear" w:pos="1134"/>
          <w:tab w:val="left" w:pos="709" w:leader="none"/>
        </w:tabs>
        <w:bidi w:val="0"/>
        <w:spacing w:before="0" w:after="0"/>
        <w:ind w:start="709" w:hanging="283"/>
        <w:jc w:val="start"/>
        <w:rPr/>
      </w:pPr>
      <w:r>
        <w:rPr/>
        <w:t xml:space="preserve">Narayan Deshar </w:t>
      </w:r>
    </w:p>
    <w:p>
      <w:pPr>
        <w:pStyle w:val="TextBody"/>
        <w:numPr>
          <w:ilvl w:val="0"/>
          <w:numId w:val="1"/>
        </w:numPr>
        <w:tabs>
          <w:tab w:val="clear" w:pos="1134"/>
          <w:tab w:val="left" w:pos="709" w:leader="none"/>
        </w:tabs>
        <w:bidi w:val="0"/>
        <w:spacing w:before="0" w:after="0"/>
        <w:ind w:start="709" w:hanging="283"/>
        <w:jc w:val="start"/>
        <w:rPr/>
      </w:pPr>
      <w:r>
        <w:rPr/>
        <w:t xml:space="preserve">Rajesh Maharjan </w:t>
      </w:r>
    </w:p>
    <w:p>
      <w:pPr>
        <w:pStyle w:val="TextBody"/>
        <w:numPr>
          <w:ilvl w:val="0"/>
          <w:numId w:val="1"/>
        </w:numPr>
        <w:tabs>
          <w:tab w:val="clear" w:pos="1134"/>
          <w:tab w:val="left" w:pos="709" w:leader="none"/>
        </w:tabs>
        <w:bidi w:val="0"/>
        <w:spacing w:before="0" w:after="0"/>
        <w:ind w:start="709" w:hanging="283"/>
        <w:jc w:val="start"/>
        <w:rPr/>
      </w:pPr>
      <w:r>
        <w:rPr/>
        <w:t xml:space="preserve">Suman Shrestha </w:t>
      </w:r>
    </w:p>
    <w:p>
      <w:pPr>
        <w:pStyle w:val="TextBody"/>
        <w:numPr>
          <w:ilvl w:val="0"/>
          <w:numId w:val="1"/>
        </w:numPr>
        <w:tabs>
          <w:tab w:val="clear" w:pos="1134"/>
          <w:tab w:val="left" w:pos="709" w:leader="none"/>
        </w:tabs>
        <w:bidi w:val="0"/>
        <w:ind w:start="709" w:hanging="283"/>
        <w:jc w:val="start"/>
        <w:rPr/>
      </w:pPr>
      <w:r>
        <w:rPr/>
        <w:t xml:space="preserve">Bibek Tulachan </w:t>
      </w:r>
    </w:p>
    <w:p>
      <w:pPr>
        <w:pStyle w:val="TextBody"/>
        <w:bidi w:val="0"/>
        <w:jc w:val="start"/>
        <w:rPr/>
      </w:pPr>
      <w:r>
        <w:rPr/>
        <w:t xml:space="preserve">Table Of Content (Jump to) </w:t>
      </w:r>
    </w:p>
    <w:p>
      <w:pPr>
        <w:pStyle w:val="TextBody"/>
        <w:bidi w:val="0"/>
        <w:spacing w:before="0" w:after="283"/>
        <w:jc w:val="start"/>
        <w:rPr/>
      </w:pPr>
      <w:r>
        <w:rPr/>
        <w:t xml:space="preserve">Background </w:t>
      </w:r>
    </w:p>
    <w:p>
      <w:pPr>
        <w:pStyle w:val="TextBody"/>
        <w:bidi w:val="0"/>
        <w:spacing w:before="0" w:after="283"/>
        <w:jc w:val="start"/>
        <w:rPr/>
      </w:pPr>
      <w:r>
        <w:rPr/>
        <w:t xml:space="preserve">Should Mr. X stay in a rented house or buy a house? </w:t>
      </w:r>
    </w:p>
    <w:p>
      <w:pPr>
        <w:pStyle w:val="TextBody"/>
        <w:bidi w:val="0"/>
        <w:spacing w:before="0" w:after="283"/>
        <w:jc w:val="start"/>
        <w:rPr/>
      </w:pPr>
      <w:r>
        <w:rPr/>
        <w:t xml:space="preserve">Calculation of Rent </w:t>
      </w:r>
    </w:p>
    <w:p>
      <w:pPr>
        <w:pStyle w:val="TextBody"/>
        <w:bidi w:val="0"/>
        <w:spacing w:before="0" w:after="283"/>
        <w:jc w:val="start"/>
        <w:rPr/>
      </w:pPr>
      <w:r>
        <w:rPr/>
        <w:t xml:space="preserve">Calculation of Cost of Buying House </w:t>
      </w:r>
    </w:p>
    <w:p>
      <w:pPr>
        <w:pStyle w:val="TextBody"/>
        <w:bidi w:val="0"/>
        <w:spacing w:before="0" w:after="283"/>
        <w:jc w:val="start"/>
        <w:rPr/>
      </w:pPr>
      <w:r>
        <w:rPr/>
        <w:t xml:space="preserve">Calculation of Value Appreciation of Property </w:t>
      </w:r>
    </w:p>
    <w:p>
      <w:pPr>
        <w:pStyle w:val="TextBody"/>
        <w:bidi w:val="0"/>
        <w:spacing w:before="0" w:after="283"/>
        <w:jc w:val="start"/>
        <w:rPr/>
      </w:pPr>
      <w:r>
        <w:rPr/>
        <w:t xml:space="preserve">Analysis of Gain or (Loss) between Staying in Rented House or Buying a House </w:t>
      </w:r>
    </w:p>
    <w:p>
      <w:pPr>
        <w:pStyle w:val="TextBody"/>
        <w:bidi w:val="0"/>
        <w:spacing w:before="0" w:after="283"/>
        <w:jc w:val="start"/>
        <w:rPr/>
      </w:pPr>
      <w:r>
        <w:rPr/>
        <w:t xml:space="preserve">Conclusion </w:t>
      </w:r>
    </w:p>
    <w:p>
      <w:pPr>
        <w:pStyle w:val="Heading2"/>
        <w:bidi w:val="0"/>
        <w:jc w:val="start"/>
        <w:rPr/>
      </w:pPr>
      <w:r>
        <w:rPr/>
        <w:t xml:space="preserve">Background </w:t>
      </w:r>
    </w:p>
    <w:p>
      <w:pPr>
        <w:pStyle w:val="Heading2"/>
        <w:bidi w:val="0"/>
        <w:jc w:val="start"/>
        <w:rPr/>
      </w:pPr>
      <w:r>
        <w:rPr/>
        <w:t xml:space="preserve">The Decision Problem </w:t>
      </w:r>
    </w:p>
    <w:p>
      <w:pPr>
        <w:pStyle w:val="TextBody"/>
        <w:bidi w:val="0"/>
        <w:spacing w:before="0" w:after="283"/>
        <w:jc w:val="start"/>
        <w:rPr/>
      </w:pPr>
      <w:r>
        <w:rPr/>
        <w:t xml:space="preserve">The home ownership analysis to follow is intended to represent as realistically as possible as 2014 current market conditions in the areas two core cities of Kathmandu: – Jahmsikhel and Harisiddhi where the price is relatively low comparing to the first one. A quick survey/sampling of property in several housing areas in Jahmsikhel indicated that a house with market value of Rs 3. 1 corer could be rented for approximately Rs 60, 000 per month and the house with the market value of Rs 1. 01corer in Harisiddhi could be rented for approximately for Rs 20, 000 per month. Assuming that, there are two couples, each with Rs 40, 000 per month. All two have the same gross income in salary and the filing status for income tax purposes. </w:t>
      </w:r>
    </w:p>
    <w:p>
      <w:pPr>
        <w:pStyle w:val="TextBody"/>
        <w:numPr>
          <w:ilvl w:val="0"/>
          <w:numId w:val="2"/>
        </w:numPr>
        <w:tabs>
          <w:tab w:val="clear" w:pos="1134"/>
          <w:tab w:val="left" w:pos="709" w:leader="none"/>
        </w:tabs>
        <w:bidi w:val="0"/>
        <w:spacing w:before="0" w:after="0"/>
        <w:ind w:start="709" w:hanging="283"/>
        <w:jc w:val="start"/>
        <w:rPr/>
      </w:pPr>
      <w:r>
        <w:rPr/>
        <w:t xml:space="preserve">The first couple, designated as Owners,” purchases a home. </w:t>
      </w:r>
    </w:p>
    <w:p>
      <w:pPr>
        <w:pStyle w:val="TextBody"/>
        <w:numPr>
          <w:ilvl w:val="0"/>
          <w:numId w:val="2"/>
        </w:numPr>
        <w:tabs>
          <w:tab w:val="clear" w:pos="1134"/>
          <w:tab w:val="left" w:pos="709" w:leader="none"/>
        </w:tabs>
        <w:bidi w:val="0"/>
        <w:ind w:start="709" w:hanging="283"/>
        <w:jc w:val="start"/>
        <w:rPr/>
      </w:pPr>
      <w:r>
        <w:rPr/>
        <w:t xml:space="preserve">The second couple, Renters”, decides to rent. </w:t>
      </w:r>
    </w:p>
    <w:p>
      <w:pPr>
        <w:pStyle w:val="TextBody"/>
        <w:bidi w:val="0"/>
        <w:jc w:val="start"/>
        <w:rPr/>
      </w:pPr>
      <w:r>
        <w:rPr/>
        <w:t xml:space="preserve">The home buyers (Owners and Capita lists) are married and file joint returns. (Their income will be itemized later.) The market costs of their houses at Jhamsikhel is 3. 1 corer and in Harisiddhi its 1. 09 corer. (For tax purposes in Jhamsikhel Rs 75000 per year and for Harisiddhi it is allocated Rs 18, 750 per month for the building.) In addition to that for the building insurance for Jhamsikhel @ 0. 12% Rs 1500 per month and Rs 750 per month, Rs 5000 per month at Jhamsikhel and Rs 2000 per month at Harisiddhi, for maintenance cost at Jhamsikhel Rs 3000 per month and at Harisiddhi Rs 1000 per month is allocated. The Renters invest their Rs 20, 000 in a money fund that yields 6% yearly. They reinvest the interest income into the fund each year. In the initial year, the Renters pay rent of same amount which is not changed of Rs 20, 000. Throughout the 20-year period of the analysis, all variables increase annually at the 6% annual inflation rate. These variables include the couples’ salaries, loan service charge, and loan processing charge, property valuation charge, and mortgage loan payment, building insurance premium, maintenance cost, electricity, water and other utilities costs, depreciation on building, property tax and rental expenses. When discounting after-tax cash flows, we use a 6% interest rate that represents these couples’ market interest rate under inflation. </w:t>
      </w:r>
    </w:p>
    <w:p>
      <w:pPr>
        <w:pStyle w:val="Heading2"/>
        <w:bidi w:val="0"/>
        <w:jc w:val="start"/>
        <w:rPr/>
      </w:pPr>
      <w:r>
        <w:rPr/>
        <w:t xml:space="preserve">Research Methodology: </w:t>
      </w:r>
    </w:p>
    <w:p>
      <w:pPr>
        <w:pStyle w:val="TextBody"/>
        <w:bidi w:val="0"/>
        <w:spacing w:before="0" w:after="283"/>
        <w:jc w:val="start"/>
        <w:rPr/>
      </w:pPr>
      <w:r>
        <w:rPr/>
        <w:t xml:space="preserve">Research in common parlance refers to a search for knowledge. Once can also define research as a scientific and systematic search for pertinent information on a specific topic. </w:t>
      </w:r>
    </w:p>
    <w:p>
      <w:pPr>
        <w:pStyle w:val="TextBody"/>
        <w:bidi w:val="0"/>
        <w:spacing w:before="0" w:after="283"/>
        <w:jc w:val="start"/>
        <w:rPr/>
      </w:pPr>
      <w:r>
        <w:rPr/>
        <w:t xml:space="preserve">Methodologyis the systematic, theoretical analysis of the methods applied to a field of study, or the theoretical analysis of the body of methods and principles associated with a branch of knowledge. </w:t>
      </w:r>
    </w:p>
    <w:p>
      <w:pPr>
        <w:pStyle w:val="TextBody"/>
        <w:bidi w:val="0"/>
        <w:spacing w:before="0" w:after="283"/>
        <w:jc w:val="start"/>
        <w:rPr/>
      </w:pPr>
      <w:r>
        <w:rPr/>
        <w:t xml:space="preserve">In short, the search for knowledge through objective and systematic method of finding solution to a problem is Research Methodology. </w:t>
      </w:r>
    </w:p>
    <w:p>
      <w:pPr>
        <w:pStyle w:val="Heading3"/>
        <w:bidi w:val="0"/>
        <w:jc w:val="start"/>
        <w:rPr/>
      </w:pPr>
      <w:r>
        <w:rPr/>
        <w:t xml:space="preserve">Research Objectives: </w:t>
      </w:r>
    </w:p>
    <w:p>
      <w:pPr>
        <w:pStyle w:val="TextBody"/>
        <w:bidi w:val="0"/>
        <w:spacing w:before="0" w:after="283"/>
        <w:jc w:val="start"/>
        <w:rPr/>
      </w:pPr>
      <w:r>
        <w:rPr/>
        <w:t xml:space="preserve">The main objectives of conducting the following research are as follows: </w:t>
      </w:r>
    </w:p>
    <w:p>
      <w:pPr>
        <w:pStyle w:val="TextBody"/>
        <w:numPr>
          <w:ilvl w:val="0"/>
          <w:numId w:val="3"/>
        </w:numPr>
        <w:tabs>
          <w:tab w:val="clear" w:pos="1134"/>
          <w:tab w:val="left" w:pos="709" w:leader="none"/>
        </w:tabs>
        <w:bidi w:val="0"/>
        <w:spacing w:before="0" w:after="0"/>
        <w:ind w:start="709" w:hanging="283"/>
        <w:jc w:val="start"/>
        <w:rPr/>
      </w:pPr>
      <w:r>
        <w:rPr/>
        <w:t xml:space="preserve">To analysis out whether Buying versus Leasing/Renting house is cheaper </w:t>
      </w:r>
    </w:p>
    <w:p>
      <w:pPr>
        <w:pStyle w:val="TextBody"/>
        <w:numPr>
          <w:ilvl w:val="0"/>
          <w:numId w:val="3"/>
        </w:numPr>
        <w:tabs>
          <w:tab w:val="clear" w:pos="1134"/>
          <w:tab w:val="left" w:pos="709" w:leader="none"/>
        </w:tabs>
        <w:bidi w:val="0"/>
        <w:spacing w:before="0" w:after="0"/>
        <w:ind w:start="709" w:hanging="283"/>
        <w:jc w:val="start"/>
        <w:rPr/>
      </w:pPr>
      <w:r>
        <w:rPr/>
        <w:t xml:space="preserve">To find out federal Taxation system on housing </w:t>
      </w:r>
    </w:p>
    <w:p>
      <w:pPr>
        <w:pStyle w:val="TextBody"/>
        <w:numPr>
          <w:ilvl w:val="0"/>
          <w:numId w:val="3"/>
        </w:numPr>
        <w:tabs>
          <w:tab w:val="clear" w:pos="1134"/>
          <w:tab w:val="left" w:pos="709" w:leader="none"/>
        </w:tabs>
        <w:bidi w:val="0"/>
        <w:spacing w:before="0" w:after="0"/>
        <w:ind w:start="709" w:hanging="283"/>
        <w:jc w:val="start"/>
        <w:rPr/>
      </w:pPr>
      <w:r>
        <w:rPr/>
        <w:t xml:space="preserve">To identifying the Depreciation of Building and Appreciation of Land </w:t>
      </w:r>
    </w:p>
    <w:p>
      <w:pPr>
        <w:pStyle w:val="TextBody"/>
        <w:numPr>
          <w:ilvl w:val="0"/>
          <w:numId w:val="3"/>
        </w:numPr>
        <w:tabs>
          <w:tab w:val="clear" w:pos="1134"/>
          <w:tab w:val="left" w:pos="709" w:leader="none"/>
        </w:tabs>
        <w:bidi w:val="0"/>
        <w:ind w:start="709" w:hanging="283"/>
        <w:jc w:val="start"/>
        <w:rPr/>
      </w:pPr>
      <w:r>
        <w:rPr/>
        <w:t xml:space="preserve">To find out the actual Capital Gains </w:t>
      </w:r>
    </w:p>
    <w:p>
      <w:pPr>
        <w:pStyle w:val="Heading4"/>
        <w:bidi w:val="0"/>
        <w:jc w:val="start"/>
        <w:rPr>
          <w:u w:val="single"/>
        </w:rPr>
      </w:pPr>
      <w:r>
        <w:rPr>
          <w:u w:val="single"/>
        </w:rPr>
        <w:t xml:space="preserve">TYPES OF RESEARCH </w:t>
      </w:r>
    </w:p>
    <w:p>
      <w:pPr>
        <w:pStyle w:val="TextBody"/>
        <w:bidi w:val="0"/>
        <w:spacing w:before="0" w:after="283"/>
        <w:jc w:val="start"/>
        <w:rPr/>
      </w:pPr>
      <w:r>
        <w:rPr/>
        <w:t xml:space="preserve">The basic types of research are as follows: </w:t>
      </w:r>
    </w:p>
    <w:p>
      <w:pPr>
        <w:pStyle w:val="TextBody"/>
        <w:numPr>
          <w:ilvl w:val="0"/>
          <w:numId w:val="5"/>
        </w:numPr>
        <w:tabs>
          <w:tab w:val="clear" w:pos="1134"/>
          <w:tab w:val="left" w:pos="709" w:leader="none"/>
        </w:tabs>
        <w:bidi w:val="0"/>
        <w:spacing w:before="0" w:after="0"/>
        <w:ind w:start="709" w:hanging="283"/>
        <w:jc w:val="start"/>
        <w:rPr/>
      </w:pPr>
      <w:r>
        <w:rPr>
          <w:u w:val="single"/>
        </w:rPr>
        <w:t xml:space="preserve">Descriptive vs. Analytical: </w:t>
      </w:r>
      <w:r>
        <w:rPr/>
        <w:t xml:space="preserve">Descriptive research includes surveys and fact-finding enquiries of different kinds. The major purpose of descriptive research is description of the state of affairs as it exists at present. In social science and business research we quite often use the term Ex post facto research for descriptive research studies. The main characteristic of this method is that the researcher has no control over the variables; he can only report what has happened or what is happening. In analytical research, on the other hand, the researcher has to use facts or information already available, and analyze these to make a critical evaluation of the material. </w:t>
      </w:r>
    </w:p>
    <w:p>
      <w:pPr>
        <w:pStyle w:val="TextBody"/>
        <w:numPr>
          <w:ilvl w:val="0"/>
          <w:numId w:val="5"/>
        </w:numPr>
        <w:tabs>
          <w:tab w:val="clear" w:pos="1134"/>
          <w:tab w:val="left" w:pos="709" w:leader="none"/>
        </w:tabs>
        <w:bidi w:val="0"/>
        <w:ind w:start="709" w:hanging="283"/>
        <w:jc w:val="start"/>
        <w:rPr/>
      </w:pPr>
      <w:r>
        <w:rPr>
          <w:u w:val="single"/>
        </w:rPr>
        <w:t xml:space="preserve">Applied vs. Fundamental: </w:t>
      </w:r>
      <w:r>
        <w:rPr/>
        <w:t xml:space="preserve">Research can either be applied (or action) research or fundamental (to basic or pure) research. Applied research aims at finding a solution for an immediate problem facing a society or an industrial/business organization, whereas fundamental research is mainly concerned with generalizations and with the formulation of a theory. </w:t>
      </w:r>
    </w:p>
    <w:p>
      <w:pPr>
        <w:pStyle w:val="TextBody"/>
        <w:numPr>
          <w:ilvl w:val="0"/>
          <w:numId w:val="6"/>
        </w:numPr>
        <w:tabs>
          <w:tab w:val="clear" w:pos="1134"/>
          <w:tab w:val="left" w:pos="709" w:leader="none"/>
        </w:tabs>
        <w:bidi w:val="0"/>
        <w:ind w:start="709" w:hanging="283"/>
        <w:jc w:val="start"/>
        <w:rPr/>
      </w:pPr>
      <w:r>
        <w:rPr>
          <w:u w:val="single"/>
        </w:rPr>
        <w:t xml:space="preserve">Quantitative vs. Qualitative: </w:t>
      </w:r>
      <w:r>
        <w:rPr/>
        <w:t xml:space="preserve">Quantitative research is based on the measurement of quantity or amount. It is applicable to phenomena that can be expressed in terms of quantity. Qualitative research, on the other hand, is concerned with qualitative phenomenon, i. e., phenomena relating to or involving quality or kind. For instance, when we are interested in investigating the reasons for human behavior (i. e., why people think or do certain things), we quite often talk of ‘ Motivation Research’, an important type of qualitative research. </w:t>
      </w:r>
    </w:p>
    <w:p>
      <w:pPr>
        <w:pStyle w:val="TextBody"/>
        <w:numPr>
          <w:ilvl w:val="0"/>
          <w:numId w:val="7"/>
        </w:numPr>
        <w:tabs>
          <w:tab w:val="clear" w:pos="1134"/>
          <w:tab w:val="left" w:pos="709" w:leader="none"/>
        </w:tabs>
        <w:bidi w:val="0"/>
        <w:ind w:start="709" w:hanging="283"/>
        <w:jc w:val="start"/>
        <w:rPr/>
      </w:pPr>
      <w:r>
        <w:rPr>
          <w:u w:val="single"/>
        </w:rPr>
        <w:t xml:space="preserve">Conceptual vs. Empirical: </w:t>
      </w:r>
      <w:r>
        <w:rPr/>
        <w:t xml:space="preserve">Conceptual research is that related to some abstract idea(s) or theory. It is generally used by philosophers and thinkers to develop new concepts or to reinterpret existing ones. On the other hand, empirical research relies on experience or observation alone, often without due regard for system and theory. It is data-based research, coming up with conclusions which are capable of being verified by observation or experiment. </w:t>
      </w:r>
    </w:p>
    <w:p>
      <w:pPr>
        <w:pStyle w:val="TextBody"/>
        <w:bidi w:val="0"/>
        <w:jc w:val="start"/>
        <w:rPr/>
      </w:pPr>
      <w:r>
        <w:rPr/>
        <w:t xml:space="preserve">(v) </w:t>
      </w:r>
      <w:r>
        <w:rPr>
          <w:u w:val="single"/>
        </w:rPr>
        <w:t xml:space="preserve">Some Other Types of Research: </w:t>
      </w:r>
      <w:r>
        <w:rPr/>
        <w:t xml:space="preserve">All other types of research are variations of one or more of the above stated approaches, based on either the purpose of research, or the time required to accomplish research, on the environment in which research is done, or on the basis of some other similar factor. Form the point of view of time, we can think of research either as one-time research or longitudinal research. </w:t>
      </w:r>
    </w:p>
    <w:p>
      <w:pPr>
        <w:pStyle w:val="Heading2"/>
        <w:bidi w:val="0"/>
        <w:jc w:val="start"/>
        <w:rPr/>
      </w:pPr>
      <w:r>
        <w:rPr/>
        <w:t xml:space="preserve">Should Mr. X stay in a rented house or buy a house? </w:t>
      </w:r>
    </w:p>
    <w:p>
      <w:pPr>
        <w:pStyle w:val="TextBody"/>
        <w:bidi w:val="0"/>
        <w:spacing w:before="0" w:after="283"/>
        <w:jc w:val="start"/>
        <w:rPr/>
      </w:pPr>
      <w:r>
        <w:rPr/>
        <w:t xml:space="preserve">Let us assume that Mr. X is a businessman and he is in search of a good house for the purpose of accommodation for his family. Either he can stay in a rented house or he can buy a house. He found two houses at two different locations with both the options open; either he can stay in rent or buy the house. Now, he is in dilemma that whether he should stay in rented house or buy one of these houses. He wanted to do economic analysis for both the houses from the perspective of staying in rent or buying before making any decision. He wanted to choose the best benefitting option based on the economic and financial analysis. </w:t>
      </w:r>
    </w:p>
    <w:p>
      <w:pPr>
        <w:pStyle w:val="Heading2"/>
        <w:bidi w:val="0"/>
        <w:jc w:val="start"/>
        <w:rPr/>
      </w:pPr>
      <w:r>
        <w:rPr/>
        <w:t xml:space="preserve">Initial Assumption </w:t>
      </w:r>
    </w:p>
    <w:p>
      <w:pPr>
        <w:pStyle w:val="TextBody"/>
        <w:bidi w:val="0"/>
        <w:spacing w:before="0" w:after="283"/>
        <w:jc w:val="start"/>
        <w:rPr/>
      </w:pPr>
      <w:r>
        <w:rPr/>
        <w:t xml:space="preserve">For the purpose of this analysis he gathered all the necessary data required for doing the analysis. Following is the initial assumption data for conducting the analysis. </w:t>
      </w:r>
    </w:p>
    <w:tbl>
      <w:tblPr>
        <w:tblW w:w="6637" w:type="dxa"/>
        <w:jc w:val="start"/>
        <w:tblInd w:w="0" w:type="dxa"/>
        <w:tblLayout w:type="fixed"/>
        <w:tblCellMar>
          <w:top w:w="28" w:type="dxa"/>
          <w:start w:w="28" w:type="dxa"/>
          <w:bottom w:w="28" w:type="dxa"/>
          <w:end w:w="28" w:type="dxa"/>
        </w:tblCellMar>
      </w:tblPr>
      <w:tblGrid>
        <w:gridCol w:w="2169"/>
        <w:gridCol w:w="1418"/>
        <w:gridCol w:w="1355"/>
        <w:gridCol w:w="1028"/>
        <w:gridCol w:w="667"/>
      </w:tblGrid>
      <w:tr>
        <w:trPr/>
        <w:tc>
          <w:tcPr>
            <w:tcW w:w="2169" w:type="dxa"/>
            <w:tcBorders/>
            <w:vAlign w:val="center"/>
          </w:tcPr>
          <w:p>
            <w:pPr>
              <w:pStyle w:val="TableContents"/>
              <w:bidi w:val="0"/>
              <w:spacing w:before="0" w:after="283"/>
              <w:jc w:val="start"/>
              <w:rPr>
                <w:sz w:val="4"/>
                <w:szCs w:val="4"/>
              </w:rPr>
            </w:pPr>
            <w:r>
              <w:rPr>
                <w:sz w:val="4"/>
                <w:szCs w:val="4"/>
              </w:rPr>
            </w:r>
          </w:p>
        </w:tc>
        <w:tc>
          <w:tcPr>
            <w:tcW w:w="1418" w:type="dxa"/>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Description </w:t>
            </w:r>
          </w:p>
        </w:tc>
        <w:tc>
          <w:tcPr>
            <w:tcW w:w="1418" w:type="dxa"/>
            <w:tcBorders/>
            <w:vAlign w:val="center"/>
          </w:tcPr>
          <w:p>
            <w:pPr>
              <w:pStyle w:val="TableContents"/>
              <w:bidi w:val="0"/>
              <w:spacing w:before="0" w:after="283"/>
              <w:jc w:val="start"/>
              <w:rPr/>
            </w:pPr>
            <w:r>
              <w:rPr/>
              <w:t xml:space="preserve">House A (Jhamsikhel) </w:t>
            </w:r>
          </w:p>
        </w:tc>
        <w:tc>
          <w:tcPr>
            <w:tcW w:w="1355" w:type="dxa"/>
            <w:tcBorders/>
            <w:vAlign w:val="center"/>
          </w:tcPr>
          <w:p>
            <w:pPr>
              <w:pStyle w:val="TableContents"/>
              <w:bidi w:val="0"/>
              <w:spacing w:before="0" w:after="283"/>
              <w:jc w:val="start"/>
              <w:rPr/>
            </w:pPr>
            <w:r>
              <w:rPr/>
              <w:t xml:space="preserve">House B (Harisiddhi) </w:t>
            </w:r>
          </w:p>
        </w:tc>
        <w:tc>
          <w:tcPr>
            <w:tcW w:w="1695" w:type="dxa"/>
            <w:gridSpan w:val="2"/>
            <w:tcBorders/>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Qty./Rate </w:t>
            </w:r>
          </w:p>
        </w:tc>
        <w:tc>
          <w:tcPr>
            <w:tcW w:w="1418" w:type="dxa"/>
            <w:tcBorders/>
            <w:vAlign w:val="center"/>
          </w:tcPr>
          <w:p>
            <w:pPr>
              <w:pStyle w:val="TableContents"/>
              <w:bidi w:val="0"/>
              <w:spacing w:before="0" w:after="283"/>
              <w:jc w:val="start"/>
              <w:rPr/>
            </w:pPr>
            <w:r>
              <w:rPr/>
              <w:t xml:space="preserve">Amount </w:t>
            </w:r>
          </w:p>
        </w:tc>
        <w:tc>
          <w:tcPr>
            <w:tcW w:w="1355" w:type="dxa"/>
            <w:tcBorders/>
            <w:vAlign w:val="center"/>
          </w:tcPr>
          <w:p>
            <w:pPr>
              <w:pStyle w:val="TableContents"/>
              <w:bidi w:val="0"/>
              <w:spacing w:before="0" w:after="283"/>
              <w:jc w:val="start"/>
              <w:rPr/>
            </w:pPr>
            <w:r>
              <w:rPr/>
              <w:t xml:space="preserve">Qty./Rate </w:t>
            </w:r>
          </w:p>
        </w:tc>
        <w:tc>
          <w:tcPr>
            <w:tcW w:w="1028" w:type="dxa"/>
            <w:tcBorders/>
            <w:vAlign w:val="center"/>
          </w:tcPr>
          <w:p>
            <w:pPr>
              <w:pStyle w:val="TableContents"/>
              <w:bidi w:val="0"/>
              <w:spacing w:before="0" w:after="283"/>
              <w:jc w:val="start"/>
              <w:rPr/>
            </w:pPr>
            <w:r>
              <w:rPr/>
              <w:t xml:space="preserve">Amount </w:t>
            </w:r>
          </w:p>
        </w:tc>
        <w:tc>
          <w:tcPr>
            <w:tcW w:w="667" w:type="dxa"/>
            <w:tcBorders/>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Estimated Purchase Price of House </w:t>
            </w:r>
          </w:p>
        </w:tc>
        <w:tc>
          <w:tcPr>
            <w:tcW w:w="1418" w:type="dxa"/>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15, 000, 000. 00 </w:t>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pPr>
            <w:r>
              <w:rPr/>
              <w:t xml:space="preserve">7, 500, 000. 00 </w:t>
            </w:r>
          </w:p>
        </w:tc>
      </w:tr>
      <w:tr>
        <w:trPr/>
        <w:tc>
          <w:tcPr>
            <w:tcW w:w="2169" w:type="dxa"/>
            <w:tcBorders/>
            <w:vAlign w:val="center"/>
          </w:tcPr>
          <w:p>
            <w:pPr>
              <w:pStyle w:val="TableContents"/>
              <w:bidi w:val="0"/>
              <w:spacing w:before="0" w:after="283"/>
              <w:jc w:val="start"/>
              <w:rPr/>
            </w:pPr>
            <w:r>
              <w:rPr/>
              <w:t xml:space="preserve">Down Payment on House (Bank Scheme) </w:t>
            </w:r>
          </w:p>
        </w:tc>
        <w:tc>
          <w:tcPr>
            <w:tcW w:w="1418" w:type="dxa"/>
            <w:tcBorders/>
            <w:vAlign w:val="center"/>
          </w:tcPr>
          <w:p>
            <w:pPr>
              <w:pStyle w:val="TableContents"/>
              <w:bidi w:val="0"/>
              <w:spacing w:before="0" w:after="283"/>
              <w:jc w:val="start"/>
              <w:rPr/>
            </w:pPr>
            <w:r>
              <w:rPr/>
              <w:t xml:space="preserve">30% </w:t>
            </w:r>
          </w:p>
        </w:tc>
        <w:tc>
          <w:tcPr>
            <w:tcW w:w="1355" w:type="dxa"/>
            <w:tcBorders/>
            <w:vAlign w:val="center"/>
          </w:tcPr>
          <w:p>
            <w:pPr>
              <w:pStyle w:val="TableContents"/>
              <w:bidi w:val="0"/>
              <w:spacing w:before="0" w:after="283"/>
              <w:jc w:val="start"/>
              <w:rPr/>
            </w:pPr>
            <w:r>
              <w:rPr/>
              <w:t xml:space="preserve">4, 500, 000. 00 </w:t>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pPr>
            <w:r>
              <w:rPr/>
              <w:t xml:space="preserve">2, 250, 000. 00 </w:t>
            </w:r>
          </w:p>
        </w:tc>
      </w:tr>
      <w:tr>
        <w:trPr/>
        <w:tc>
          <w:tcPr>
            <w:tcW w:w="2169" w:type="dxa"/>
            <w:tcBorders/>
            <w:vAlign w:val="center"/>
          </w:tcPr>
          <w:p>
            <w:pPr>
              <w:pStyle w:val="TableContents"/>
              <w:bidi w:val="0"/>
              <w:spacing w:before="0" w:after="283"/>
              <w:jc w:val="start"/>
              <w:rPr/>
            </w:pPr>
            <w:r>
              <w:rPr/>
              <w:t xml:space="preserve">Land Price (Current Market Price) </w:t>
            </w:r>
          </w:p>
        </w:tc>
        <w:tc>
          <w:tcPr>
            <w:tcW w:w="1418" w:type="dxa"/>
            <w:tcBorders/>
            <w:vAlign w:val="center"/>
          </w:tcPr>
          <w:p>
            <w:pPr>
              <w:pStyle w:val="TableContents"/>
              <w:bidi w:val="0"/>
              <w:spacing w:before="0" w:after="283"/>
              <w:jc w:val="start"/>
              <w:rPr/>
            </w:pPr>
            <w:r>
              <w:rPr/>
              <w:t xml:space="preserve">4 Anaa </w:t>
            </w:r>
          </w:p>
        </w:tc>
        <w:tc>
          <w:tcPr>
            <w:tcW w:w="1355" w:type="dxa"/>
            <w:tcBorders/>
            <w:vAlign w:val="center"/>
          </w:tcPr>
          <w:p>
            <w:pPr>
              <w:pStyle w:val="TableContents"/>
              <w:bidi w:val="0"/>
              <w:spacing w:before="0" w:after="283"/>
              <w:jc w:val="start"/>
              <w:rPr/>
            </w:pPr>
            <w:r>
              <w:rPr/>
              <w:t xml:space="preserve">10, 000, 000. 00 </w:t>
            </w:r>
          </w:p>
        </w:tc>
        <w:tc>
          <w:tcPr>
            <w:tcW w:w="1028" w:type="dxa"/>
            <w:tcBorders/>
            <w:vAlign w:val="center"/>
          </w:tcPr>
          <w:p>
            <w:pPr>
              <w:pStyle w:val="TableContents"/>
              <w:bidi w:val="0"/>
              <w:spacing w:before="0" w:after="283"/>
              <w:jc w:val="start"/>
              <w:rPr/>
            </w:pPr>
            <w:r>
              <w:rPr/>
              <w:t xml:space="preserve">4 Anaa </w:t>
            </w:r>
          </w:p>
        </w:tc>
        <w:tc>
          <w:tcPr>
            <w:tcW w:w="667" w:type="dxa"/>
            <w:tcBorders/>
            <w:vAlign w:val="center"/>
          </w:tcPr>
          <w:p>
            <w:pPr>
              <w:pStyle w:val="TableContents"/>
              <w:bidi w:val="0"/>
              <w:spacing w:before="0" w:after="283"/>
              <w:jc w:val="start"/>
              <w:rPr/>
            </w:pPr>
            <w:r>
              <w:rPr/>
              <w:t xml:space="preserve">4, 000, 000. 00 </w:t>
            </w:r>
          </w:p>
        </w:tc>
      </w:tr>
      <w:tr>
        <w:trPr/>
        <w:tc>
          <w:tcPr>
            <w:tcW w:w="2169" w:type="dxa"/>
            <w:tcBorders/>
            <w:vAlign w:val="center"/>
          </w:tcPr>
          <w:p>
            <w:pPr>
              <w:pStyle w:val="TableContents"/>
              <w:bidi w:val="0"/>
              <w:spacing w:before="0" w:after="283"/>
              <w:jc w:val="start"/>
              <w:rPr/>
            </w:pPr>
            <w:r>
              <w:rPr/>
              <w:t xml:space="preserve">Building Price (Deducting Land Price from Total Price) </w:t>
            </w:r>
          </w:p>
        </w:tc>
        <w:tc>
          <w:tcPr>
            <w:tcW w:w="1418" w:type="dxa"/>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5, 000, 000. 00 </w:t>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pPr>
            <w:r>
              <w:rPr/>
              <w:t xml:space="preserve">3, 500, 000. 00 </w:t>
            </w:r>
          </w:p>
        </w:tc>
      </w:tr>
      <w:tr>
        <w:trPr/>
        <w:tc>
          <w:tcPr>
            <w:tcW w:w="2169" w:type="dxa"/>
            <w:tcBorders/>
            <w:vAlign w:val="center"/>
          </w:tcPr>
          <w:p>
            <w:pPr>
              <w:pStyle w:val="TableContents"/>
              <w:bidi w:val="0"/>
              <w:spacing w:before="0" w:after="283"/>
              <w:jc w:val="start"/>
              <w:rPr/>
            </w:pPr>
            <w:r>
              <w:rPr/>
              <w:t xml:space="preserve">House Rent (Current Market Rate) </w:t>
            </w:r>
          </w:p>
        </w:tc>
        <w:tc>
          <w:tcPr>
            <w:tcW w:w="1418" w:type="dxa"/>
            <w:tcBorders/>
            <w:vAlign w:val="center"/>
          </w:tcPr>
          <w:p>
            <w:pPr>
              <w:pStyle w:val="TableContents"/>
              <w:bidi w:val="0"/>
              <w:spacing w:before="0" w:after="283"/>
              <w:jc w:val="start"/>
              <w:rPr/>
            </w:pPr>
            <w:r>
              <w:rPr/>
              <w:t xml:space="preserve">Monthly </w:t>
            </w:r>
          </w:p>
        </w:tc>
        <w:tc>
          <w:tcPr>
            <w:tcW w:w="1355" w:type="dxa"/>
            <w:tcBorders/>
            <w:vAlign w:val="center"/>
          </w:tcPr>
          <w:p>
            <w:pPr>
              <w:pStyle w:val="TableContents"/>
              <w:bidi w:val="0"/>
              <w:spacing w:before="0" w:after="283"/>
              <w:jc w:val="start"/>
              <w:rPr/>
            </w:pPr>
            <w:r>
              <w:rPr/>
              <w:t xml:space="preserve">60, 000. 00 </w:t>
            </w:r>
          </w:p>
        </w:tc>
        <w:tc>
          <w:tcPr>
            <w:tcW w:w="1028" w:type="dxa"/>
            <w:tcBorders/>
            <w:vAlign w:val="center"/>
          </w:tcPr>
          <w:p>
            <w:pPr>
              <w:pStyle w:val="TableContents"/>
              <w:bidi w:val="0"/>
              <w:spacing w:before="0" w:after="283"/>
              <w:jc w:val="start"/>
              <w:rPr/>
            </w:pPr>
            <w:r>
              <w:rPr/>
              <w:t xml:space="preserve">Per Month </w:t>
            </w:r>
          </w:p>
        </w:tc>
        <w:tc>
          <w:tcPr>
            <w:tcW w:w="667" w:type="dxa"/>
            <w:tcBorders/>
            <w:vAlign w:val="center"/>
          </w:tcPr>
          <w:p>
            <w:pPr>
              <w:pStyle w:val="TableContents"/>
              <w:bidi w:val="0"/>
              <w:spacing w:before="0" w:after="283"/>
              <w:jc w:val="start"/>
              <w:rPr/>
            </w:pPr>
            <w:r>
              <w:rPr/>
              <w:t xml:space="preserve">20, 000. 00 </w:t>
            </w:r>
          </w:p>
        </w:tc>
      </w:tr>
      <w:tr>
        <w:trPr/>
        <w:tc>
          <w:tcPr>
            <w:tcW w:w="2169" w:type="dxa"/>
            <w:tcBorders/>
            <w:vAlign w:val="center"/>
          </w:tcPr>
          <w:p>
            <w:pPr>
              <w:pStyle w:val="TableContents"/>
              <w:bidi w:val="0"/>
              <w:spacing w:before="0" w:after="283"/>
              <w:jc w:val="start"/>
              <w:rPr/>
            </w:pPr>
            <w:r>
              <w:rPr/>
              <w:t xml:space="preserve">Closing Cost of Building (Expected Residual Value after 20 Years) </w:t>
            </w:r>
          </w:p>
        </w:tc>
        <w:tc>
          <w:tcPr>
            <w:tcW w:w="1418" w:type="dxa"/>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pPr>
            <w:r>
              <w:rPr/>
              <w:t xml:space="preserve">2, 500, 000. 00 </w:t>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pPr>
            <w:r>
              <w:rPr/>
              <w:t xml:space="preserve">1, 500, 000. 00 </w:t>
            </w:r>
          </w:p>
        </w:tc>
      </w:tr>
      <w:tr>
        <w:trPr/>
        <w:tc>
          <w:tcPr>
            <w:tcW w:w="2169" w:type="dxa"/>
            <w:tcBorders/>
            <w:vAlign w:val="center"/>
          </w:tcPr>
          <w:p>
            <w:pPr>
              <w:pStyle w:val="TableContents"/>
              <w:bidi w:val="0"/>
              <w:spacing w:before="0" w:after="283"/>
              <w:jc w:val="start"/>
              <w:rPr/>
            </w:pPr>
            <w:r>
              <w:rPr/>
              <w:t xml:space="preserve">Loan Service Charge </w:t>
            </w:r>
          </w:p>
        </w:tc>
        <w:tc>
          <w:tcPr>
            <w:tcW w:w="1418" w:type="dxa"/>
            <w:tcBorders/>
            <w:vAlign w:val="center"/>
          </w:tcPr>
          <w:p>
            <w:pPr>
              <w:pStyle w:val="TableContents"/>
              <w:bidi w:val="0"/>
              <w:spacing w:before="0" w:after="283"/>
              <w:jc w:val="start"/>
              <w:rPr/>
            </w:pPr>
            <w:r>
              <w:rPr/>
              <w:t xml:space="preserve">1% </w:t>
            </w:r>
          </w:p>
        </w:tc>
        <w:tc>
          <w:tcPr>
            <w:tcW w:w="1355" w:type="dxa"/>
            <w:tcBorders/>
            <w:vAlign w:val="center"/>
          </w:tcPr>
          <w:p>
            <w:pPr>
              <w:pStyle w:val="TableContents"/>
              <w:bidi w:val="0"/>
              <w:spacing w:before="0" w:after="283"/>
              <w:jc w:val="start"/>
              <w:rPr/>
            </w:pPr>
            <w:r>
              <w:rPr/>
              <w:t xml:space="preserve">105, 000. 00 </w:t>
            </w:r>
          </w:p>
        </w:tc>
        <w:tc>
          <w:tcPr>
            <w:tcW w:w="1028" w:type="dxa"/>
            <w:tcBorders/>
            <w:vAlign w:val="center"/>
          </w:tcPr>
          <w:p>
            <w:pPr>
              <w:pStyle w:val="TableContents"/>
              <w:bidi w:val="0"/>
              <w:spacing w:before="0" w:after="283"/>
              <w:jc w:val="start"/>
              <w:rPr/>
            </w:pPr>
            <w:r>
              <w:rPr/>
              <w:t xml:space="preserve">1% </w:t>
            </w:r>
          </w:p>
        </w:tc>
        <w:tc>
          <w:tcPr>
            <w:tcW w:w="667" w:type="dxa"/>
            <w:tcBorders/>
            <w:vAlign w:val="center"/>
          </w:tcPr>
          <w:p>
            <w:pPr>
              <w:pStyle w:val="TableContents"/>
              <w:bidi w:val="0"/>
              <w:spacing w:before="0" w:after="283"/>
              <w:jc w:val="start"/>
              <w:rPr/>
            </w:pPr>
            <w:r>
              <w:rPr/>
              <w:t xml:space="preserve">52, 500. 00 </w:t>
            </w:r>
          </w:p>
        </w:tc>
      </w:tr>
      <w:tr>
        <w:trPr/>
        <w:tc>
          <w:tcPr>
            <w:tcW w:w="2169" w:type="dxa"/>
            <w:tcBorders/>
            <w:vAlign w:val="center"/>
          </w:tcPr>
          <w:p>
            <w:pPr>
              <w:pStyle w:val="TableContents"/>
              <w:bidi w:val="0"/>
              <w:spacing w:before="0" w:after="283"/>
              <w:jc w:val="start"/>
              <w:rPr/>
            </w:pPr>
            <w:r>
              <w:rPr/>
              <w:t xml:space="preserve">Loan Processing Charge </w:t>
            </w:r>
          </w:p>
        </w:tc>
        <w:tc>
          <w:tcPr>
            <w:tcW w:w="1418" w:type="dxa"/>
            <w:tcBorders/>
            <w:vAlign w:val="center"/>
          </w:tcPr>
          <w:p>
            <w:pPr>
              <w:pStyle w:val="TableContents"/>
              <w:bidi w:val="0"/>
              <w:spacing w:before="0" w:after="283"/>
              <w:jc w:val="start"/>
              <w:rPr/>
            </w:pPr>
            <w:r>
              <w:rPr/>
              <w:t xml:space="preserve">0. 25% </w:t>
            </w:r>
          </w:p>
        </w:tc>
        <w:tc>
          <w:tcPr>
            <w:tcW w:w="1355" w:type="dxa"/>
            <w:tcBorders/>
            <w:vAlign w:val="center"/>
          </w:tcPr>
          <w:p>
            <w:pPr>
              <w:pStyle w:val="TableContents"/>
              <w:bidi w:val="0"/>
              <w:spacing w:before="0" w:after="283"/>
              <w:jc w:val="start"/>
              <w:rPr/>
            </w:pPr>
            <w:r>
              <w:rPr/>
              <w:t xml:space="preserve">26, 250. 00 </w:t>
            </w:r>
          </w:p>
        </w:tc>
        <w:tc>
          <w:tcPr>
            <w:tcW w:w="1028" w:type="dxa"/>
            <w:tcBorders/>
            <w:vAlign w:val="center"/>
          </w:tcPr>
          <w:p>
            <w:pPr>
              <w:pStyle w:val="TableContents"/>
              <w:bidi w:val="0"/>
              <w:spacing w:before="0" w:after="283"/>
              <w:jc w:val="start"/>
              <w:rPr/>
            </w:pPr>
            <w:r>
              <w:rPr/>
              <w:t xml:space="preserve">0. 25% </w:t>
            </w:r>
          </w:p>
        </w:tc>
        <w:tc>
          <w:tcPr>
            <w:tcW w:w="667" w:type="dxa"/>
            <w:tcBorders/>
            <w:vAlign w:val="center"/>
          </w:tcPr>
          <w:p>
            <w:pPr>
              <w:pStyle w:val="TableContents"/>
              <w:bidi w:val="0"/>
              <w:spacing w:before="0" w:after="283"/>
              <w:jc w:val="start"/>
              <w:rPr/>
            </w:pPr>
            <w:r>
              <w:rPr/>
              <w:t xml:space="preserve">13, 125. 00 </w:t>
            </w:r>
          </w:p>
        </w:tc>
      </w:tr>
      <w:tr>
        <w:trPr/>
        <w:tc>
          <w:tcPr>
            <w:tcW w:w="2169" w:type="dxa"/>
            <w:tcBorders/>
            <w:vAlign w:val="center"/>
          </w:tcPr>
          <w:p>
            <w:pPr>
              <w:pStyle w:val="TableContents"/>
              <w:bidi w:val="0"/>
              <w:spacing w:before="0" w:after="283"/>
              <w:jc w:val="start"/>
              <w:rPr/>
            </w:pPr>
            <w:r>
              <w:rPr/>
              <w:t xml:space="preserve">Property Valuation Charge </w:t>
            </w:r>
          </w:p>
        </w:tc>
        <w:tc>
          <w:tcPr>
            <w:tcW w:w="1418" w:type="dxa"/>
            <w:tcBorders/>
            <w:vAlign w:val="center"/>
          </w:tcPr>
          <w:p>
            <w:pPr>
              <w:pStyle w:val="TableContents"/>
              <w:bidi w:val="0"/>
              <w:spacing w:before="0" w:after="283"/>
              <w:jc w:val="start"/>
              <w:rPr/>
            </w:pPr>
            <w:r>
              <w:rPr/>
              <w:t xml:space="preserve">One Time </w:t>
            </w:r>
          </w:p>
        </w:tc>
        <w:tc>
          <w:tcPr>
            <w:tcW w:w="1355" w:type="dxa"/>
            <w:tcBorders/>
            <w:vAlign w:val="center"/>
          </w:tcPr>
          <w:p>
            <w:pPr>
              <w:pStyle w:val="TableContents"/>
              <w:bidi w:val="0"/>
              <w:spacing w:before="0" w:after="283"/>
              <w:jc w:val="start"/>
              <w:rPr/>
            </w:pPr>
            <w:r>
              <w:rPr/>
              <w:t xml:space="preserve">15, 000. 00 </w:t>
            </w:r>
          </w:p>
        </w:tc>
        <w:tc>
          <w:tcPr>
            <w:tcW w:w="1028" w:type="dxa"/>
            <w:tcBorders/>
            <w:vAlign w:val="center"/>
          </w:tcPr>
          <w:p>
            <w:pPr>
              <w:pStyle w:val="TableContents"/>
              <w:bidi w:val="0"/>
              <w:spacing w:before="0" w:after="283"/>
              <w:jc w:val="start"/>
              <w:rPr/>
            </w:pPr>
            <w:r>
              <w:rPr/>
              <w:t xml:space="preserve">One Time </w:t>
            </w:r>
          </w:p>
        </w:tc>
        <w:tc>
          <w:tcPr>
            <w:tcW w:w="667" w:type="dxa"/>
            <w:tcBorders/>
            <w:vAlign w:val="center"/>
          </w:tcPr>
          <w:p>
            <w:pPr>
              <w:pStyle w:val="TableContents"/>
              <w:bidi w:val="0"/>
              <w:spacing w:before="0" w:after="283"/>
              <w:jc w:val="start"/>
              <w:rPr/>
            </w:pPr>
            <w:r>
              <w:rPr/>
              <w:t xml:space="preserve">8, 000. 00 </w:t>
            </w:r>
          </w:p>
        </w:tc>
      </w:tr>
      <w:tr>
        <w:trPr/>
        <w:tc>
          <w:tcPr>
            <w:tcW w:w="2169" w:type="dxa"/>
            <w:tcBorders/>
            <w:vAlign w:val="center"/>
          </w:tcPr>
          <w:p>
            <w:pPr>
              <w:pStyle w:val="TableContents"/>
              <w:bidi w:val="0"/>
              <w:spacing w:before="0" w:after="283"/>
              <w:jc w:val="start"/>
              <w:rPr/>
            </w:pPr>
            <w:r>
              <w:rPr/>
              <w:t xml:space="preserve">Mortgage Loan Payment </w:t>
            </w:r>
          </w:p>
        </w:tc>
        <w:tc>
          <w:tcPr>
            <w:tcW w:w="1418" w:type="dxa"/>
            <w:tcBorders/>
            <w:vAlign w:val="center"/>
          </w:tcPr>
          <w:p>
            <w:pPr>
              <w:pStyle w:val="TableContents"/>
              <w:bidi w:val="0"/>
              <w:spacing w:before="0" w:after="283"/>
              <w:jc w:val="start"/>
              <w:rPr/>
            </w:pPr>
            <w:r>
              <w:rPr/>
              <w:t xml:space="preserve">Monthly </w:t>
            </w:r>
          </w:p>
        </w:tc>
        <w:tc>
          <w:tcPr>
            <w:tcW w:w="1355" w:type="dxa"/>
            <w:tcBorders/>
            <w:vAlign w:val="center"/>
          </w:tcPr>
          <w:p>
            <w:pPr>
              <w:pStyle w:val="TableContents"/>
              <w:bidi w:val="0"/>
              <w:spacing w:before="0" w:after="283"/>
              <w:jc w:val="start"/>
              <w:rPr/>
            </w:pPr>
            <w:r>
              <w:rPr/>
              <w:t xml:space="preserve">94, 471. 00 </w:t>
            </w:r>
          </w:p>
        </w:tc>
        <w:tc>
          <w:tcPr>
            <w:tcW w:w="1028" w:type="dxa"/>
            <w:tcBorders/>
            <w:vAlign w:val="center"/>
          </w:tcPr>
          <w:p>
            <w:pPr>
              <w:pStyle w:val="TableContents"/>
              <w:bidi w:val="0"/>
              <w:spacing w:before="0" w:after="283"/>
              <w:jc w:val="start"/>
              <w:rPr/>
            </w:pPr>
            <w:r>
              <w:rPr/>
              <w:t xml:space="preserve">Monthly </w:t>
            </w:r>
          </w:p>
        </w:tc>
        <w:tc>
          <w:tcPr>
            <w:tcW w:w="667" w:type="dxa"/>
            <w:tcBorders/>
            <w:vAlign w:val="center"/>
          </w:tcPr>
          <w:p>
            <w:pPr>
              <w:pStyle w:val="TableContents"/>
              <w:bidi w:val="0"/>
              <w:spacing w:before="0" w:after="283"/>
              <w:jc w:val="start"/>
              <w:rPr/>
            </w:pPr>
            <w:r>
              <w:rPr/>
              <w:t xml:space="preserve">47, 236. 00 </w:t>
            </w:r>
          </w:p>
        </w:tc>
      </w:tr>
      <w:tr>
        <w:trPr/>
        <w:tc>
          <w:tcPr>
            <w:tcW w:w="2169" w:type="dxa"/>
            <w:tcBorders/>
            <w:vAlign w:val="center"/>
          </w:tcPr>
          <w:p>
            <w:pPr>
              <w:pStyle w:val="TableContents"/>
              <w:bidi w:val="0"/>
              <w:spacing w:before="0" w:after="283"/>
              <w:jc w:val="start"/>
              <w:rPr/>
            </w:pPr>
            <w:r>
              <w:rPr/>
              <w:t xml:space="preserve">Building Insurance Premium </w:t>
            </w:r>
          </w:p>
        </w:tc>
        <w:tc>
          <w:tcPr>
            <w:tcW w:w="1418" w:type="dxa"/>
            <w:tcBorders/>
            <w:vAlign w:val="center"/>
          </w:tcPr>
          <w:p>
            <w:pPr>
              <w:pStyle w:val="TableContents"/>
              <w:bidi w:val="0"/>
              <w:spacing w:before="0" w:after="283"/>
              <w:jc w:val="start"/>
              <w:rPr/>
            </w:pPr>
            <w:r>
              <w:rPr/>
              <w:t xml:space="preserve">0. 12% Yearly </w:t>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pPr>
            <w:r>
              <w:rPr/>
              <w:t xml:space="preserve">0. 12% Yearly </w:t>
            </w:r>
          </w:p>
        </w:tc>
        <w:tc>
          <w:tcPr>
            <w:tcW w:w="667" w:type="dxa"/>
            <w:tcBorders/>
            <w:vAlign w:val="center"/>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Interest on Fixed Deposit </w:t>
            </w:r>
          </w:p>
        </w:tc>
        <w:tc>
          <w:tcPr>
            <w:tcW w:w="1418" w:type="dxa"/>
            <w:tcBorders/>
            <w:vAlign w:val="center"/>
          </w:tcPr>
          <w:p>
            <w:pPr>
              <w:pStyle w:val="TableContents"/>
              <w:bidi w:val="0"/>
              <w:spacing w:before="0" w:after="283"/>
              <w:jc w:val="start"/>
              <w:rPr/>
            </w:pPr>
            <w:r>
              <w:rPr/>
              <w:t xml:space="preserve">6% Yearly </w:t>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pPr>
            <w:r>
              <w:rPr/>
              <w:t xml:space="preserve">6% Yearly </w:t>
            </w:r>
          </w:p>
        </w:tc>
        <w:tc>
          <w:tcPr>
            <w:tcW w:w="667" w:type="dxa"/>
            <w:tcBorders/>
            <w:vAlign w:val="center"/>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Property Tax </w:t>
            </w:r>
          </w:p>
        </w:tc>
        <w:tc>
          <w:tcPr>
            <w:tcW w:w="1418" w:type="dxa"/>
            <w:tcBorders/>
            <w:vAlign w:val="center"/>
          </w:tcPr>
          <w:p>
            <w:pPr>
              <w:pStyle w:val="TableContents"/>
              <w:bidi w:val="0"/>
              <w:spacing w:before="0" w:after="283"/>
              <w:jc w:val="start"/>
              <w:rPr/>
            </w:pPr>
            <w:r>
              <w:rPr/>
              <w:t xml:space="preserve">0. 5% </w:t>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pPr>
            <w:r>
              <w:rPr/>
              <w:t xml:space="preserve">0. 25% </w:t>
            </w:r>
          </w:p>
        </w:tc>
        <w:tc>
          <w:tcPr>
            <w:tcW w:w="667" w:type="dxa"/>
            <w:tcBorders/>
            <w:vAlign w:val="center"/>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pPr>
            <w:r>
              <w:rPr/>
              <w:t xml:space="preserve">Capital Gain Tax </w:t>
            </w:r>
          </w:p>
        </w:tc>
        <w:tc>
          <w:tcPr>
            <w:tcW w:w="1418" w:type="dxa"/>
            <w:tcBorders/>
            <w:vAlign w:val="center"/>
          </w:tcPr>
          <w:p>
            <w:pPr>
              <w:pStyle w:val="TableContents"/>
              <w:bidi w:val="0"/>
              <w:spacing w:before="0" w:after="283"/>
              <w:jc w:val="start"/>
              <w:rPr/>
            </w:pPr>
            <w:r>
              <w:rPr/>
              <w:t xml:space="preserve">5% </w:t>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pPr>
            <w:r>
              <w:rPr/>
              <w:t xml:space="preserve">5% </w:t>
            </w:r>
          </w:p>
        </w:tc>
        <w:tc>
          <w:tcPr>
            <w:tcW w:w="667" w:type="dxa"/>
            <w:tcBorders/>
            <w:vAlign w:val="center"/>
          </w:tcPr>
          <w:p>
            <w:pPr>
              <w:pStyle w:val="TableContents"/>
              <w:bidi w:val="0"/>
              <w:spacing w:before="0" w:after="283"/>
              <w:jc w:val="start"/>
              <w:rPr>
                <w:sz w:val="4"/>
                <w:szCs w:val="4"/>
              </w:rPr>
            </w:pPr>
            <w:r>
              <w:rPr>
                <w:sz w:val="4"/>
                <w:szCs w:val="4"/>
              </w:rPr>
            </w:r>
          </w:p>
        </w:tc>
      </w:tr>
      <w:tr>
        <w:trPr/>
        <w:tc>
          <w:tcPr>
            <w:tcW w:w="2169" w:type="dxa"/>
            <w:tcBorders/>
            <w:vAlign w:val="center"/>
          </w:tcPr>
          <w:p>
            <w:pPr>
              <w:pStyle w:val="TableContents"/>
              <w:bidi w:val="0"/>
              <w:spacing w:before="0" w:after="283"/>
              <w:jc w:val="start"/>
              <w:rPr>
                <w:sz w:val="4"/>
                <w:szCs w:val="4"/>
              </w:rPr>
            </w:pPr>
            <w:r>
              <w:rPr>
                <w:sz w:val="4"/>
                <w:szCs w:val="4"/>
              </w:rPr>
            </w:r>
          </w:p>
        </w:tc>
        <w:tc>
          <w:tcPr>
            <w:tcW w:w="1418" w:type="dxa"/>
            <w:tcBorders/>
            <w:vAlign w:val="center"/>
          </w:tcPr>
          <w:p>
            <w:pPr>
              <w:pStyle w:val="TableContents"/>
              <w:bidi w:val="0"/>
              <w:spacing w:before="0" w:after="283"/>
              <w:jc w:val="start"/>
              <w:rPr>
                <w:sz w:val="4"/>
                <w:szCs w:val="4"/>
              </w:rPr>
            </w:pPr>
            <w:r>
              <w:rPr>
                <w:sz w:val="4"/>
                <w:szCs w:val="4"/>
              </w:rPr>
            </w:r>
          </w:p>
        </w:tc>
        <w:tc>
          <w:tcPr>
            <w:tcW w:w="1355" w:type="dxa"/>
            <w:tcBorders/>
            <w:vAlign w:val="center"/>
          </w:tcPr>
          <w:p>
            <w:pPr>
              <w:pStyle w:val="TableContents"/>
              <w:bidi w:val="0"/>
              <w:spacing w:before="0" w:after="283"/>
              <w:jc w:val="start"/>
              <w:rPr>
                <w:sz w:val="4"/>
                <w:szCs w:val="4"/>
              </w:rPr>
            </w:pPr>
            <w:r>
              <w:rPr>
                <w:sz w:val="4"/>
                <w:szCs w:val="4"/>
              </w:rPr>
            </w:r>
          </w:p>
        </w:tc>
        <w:tc>
          <w:tcPr>
            <w:tcW w:w="1028" w:type="dxa"/>
            <w:tcBorders/>
            <w:vAlign w:val="center"/>
          </w:tcPr>
          <w:p>
            <w:pPr>
              <w:pStyle w:val="TableContents"/>
              <w:bidi w:val="0"/>
              <w:spacing w:before="0" w:after="283"/>
              <w:jc w:val="start"/>
              <w:rPr>
                <w:sz w:val="4"/>
                <w:szCs w:val="4"/>
              </w:rPr>
            </w:pPr>
            <w:r>
              <w:rPr>
                <w:sz w:val="4"/>
                <w:szCs w:val="4"/>
              </w:rPr>
            </w:r>
          </w:p>
        </w:tc>
        <w:tc>
          <w:tcPr>
            <w:tcW w:w="667"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t xml:space="preserve">Calculation of Rent </w:t>
      </w:r>
    </w:p>
    <w:p>
      <w:pPr>
        <w:pStyle w:val="TextBody"/>
        <w:bidi w:val="0"/>
        <w:spacing w:before="0" w:after="283"/>
        <w:jc w:val="start"/>
        <w:rPr/>
      </w:pPr>
      <w:r>
        <w:rPr/>
        <w:t xml:space="preserve">Since the mortgage is available for 20 years term, Mr. X calculated the estimated costs for both buying and renting considering 20 years’ period. He calculated all the costs that he may incur if he is to stay in the rented house. </w:t>
      </w:r>
    </w:p>
    <w:tbl>
      <w:tblPr>
        <w:tblW w:w="6637" w:type="dxa"/>
        <w:jc w:val="start"/>
        <w:tblInd w:w="0" w:type="dxa"/>
        <w:tblLayout w:type="fixed"/>
        <w:tblCellMar>
          <w:top w:w="28" w:type="dxa"/>
          <w:start w:w="28" w:type="dxa"/>
          <w:bottom w:w="28" w:type="dxa"/>
          <w:end w:w="28" w:type="dxa"/>
        </w:tblCellMar>
      </w:tblPr>
      <w:tblGrid>
        <w:gridCol w:w="1336"/>
        <w:gridCol w:w="1231"/>
        <w:gridCol w:w="1171"/>
        <w:gridCol w:w="916"/>
        <w:gridCol w:w="751"/>
        <w:gridCol w:w="661"/>
        <w:gridCol w:w="571"/>
      </w:tblGrid>
      <w:tr>
        <w:trPr/>
        <w:tc>
          <w:tcPr>
            <w:tcW w:w="1336"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Description </w:t>
            </w:r>
          </w:p>
        </w:tc>
        <w:tc>
          <w:tcPr>
            <w:tcW w:w="1231" w:type="dxa"/>
            <w:tcBorders/>
            <w:vAlign w:val="center"/>
          </w:tcPr>
          <w:p>
            <w:pPr>
              <w:pStyle w:val="TableContents"/>
              <w:bidi w:val="0"/>
              <w:spacing w:before="0" w:after="283"/>
              <w:jc w:val="start"/>
              <w:rPr/>
            </w:pPr>
            <w:r>
              <w:rPr/>
              <w:t xml:space="preserve">House A (Jhamsikhel) </w:t>
            </w:r>
          </w:p>
        </w:tc>
        <w:tc>
          <w:tcPr>
            <w:tcW w:w="1171" w:type="dxa"/>
            <w:tcBorders/>
            <w:vAlign w:val="center"/>
          </w:tcPr>
          <w:p>
            <w:pPr>
              <w:pStyle w:val="TableContents"/>
              <w:bidi w:val="0"/>
              <w:spacing w:before="0" w:after="283"/>
              <w:jc w:val="start"/>
              <w:rPr/>
            </w:pPr>
            <w:r>
              <w:rPr/>
              <w:t xml:space="preserve">House B (Harisiddhi) </w:t>
            </w:r>
          </w:p>
        </w:tc>
        <w:tc>
          <w:tcPr>
            <w:tcW w:w="2899" w:type="dxa"/>
            <w:gridSpan w:val="4"/>
            <w:tcBorders/>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Monthly </w:t>
            </w:r>
          </w:p>
        </w:tc>
        <w:tc>
          <w:tcPr>
            <w:tcW w:w="1231" w:type="dxa"/>
            <w:tcBorders/>
            <w:vAlign w:val="center"/>
          </w:tcPr>
          <w:p>
            <w:pPr>
              <w:pStyle w:val="TableContents"/>
              <w:bidi w:val="0"/>
              <w:spacing w:before="0" w:after="283"/>
              <w:jc w:val="start"/>
              <w:rPr/>
            </w:pPr>
            <w:r>
              <w:rPr/>
              <w:t xml:space="preserve">Yearly </w:t>
            </w:r>
          </w:p>
        </w:tc>
        <w:tc>
          <w:tcPr>
            <w:tcW w:w="1171" w:type="dxa"/>
            <w:tcBorders/>
            <w:vAlign w:val="center"/>
          </w:tcPr>
          <w:p>
            <w:pPr>
              <w:pStyle w:val="TableContents"/>
              <w:bidi w:val="0"/>
              <w:spacing w:before="0" w:after="283"/>
              <w:jc w:val="start"/>
              <w:rPr/>
            </w:pPr>
            <w:r>
              <w:rPr/>
              <w:t xml:space="preserve">20 Years </w:t>
            </w:r>
          </w:p>
        </w:tc>
        <w:tc>
          <w:tcPr>
            <w:tcW w:w="916" w:type="dxa"/>
            <w:tcBorders/>
            <w:vAlign w:val="center"/>
          </w:tcPr>
          <w:p>
            <w:pPr>
              <w:pStyle w:val="TableContents"/>
              <w:bidi w:val="0"/>
              <w:spacing w:before="0" w:after="283"/>
              <w:jc w:val="start"/>
              <w:rPr/>
            </w:pPr>
            <w:r>
              <w:rPr/>
              <w:t xml:space="preserve">Monthly </w:t>
            </w:r>
          </w:p>
        </w:tc>
        <w:tc>
          <w:tcPr>
            <w:tcW w:w="751" w:type="dxa"/>
            <w:tcBorders/>
            <w:vAlign w:val="center"/>
          </w:tcPr>
          <w:p>
            <w:pPr>
              <w:pStyle w:val="TableContents"/>
              <w:bidi w:val="0"/>
              <w:spacing w:before="0" w:after="283"/>
              <w:jc w:val="start"/>
              <w:rPr/>
            </w:pPr>
            <w:r>
              <w:rPr/>
              <w:t xml:space="preserve">Yearly </w:t>
            </w:r>
          </w:p>
        </w:tc>
        <w:tc>
          <w:tcPr>
            <w:tcW w:w="661" w:type="dxa"/>
            <w:tcBorders/>
            <w:vAlign w:val="center"/>
          </w:tcPr>
          <w:p>
            <w:pPr>
              <w:pStyle w:val="TableContents"/>
              <w:bidi w:val="0"/>
              <w:spacing w:before="0" w:after="283"/>
              <w:jc w:val="start"/>
              <w:rPr/>
            </w:pPr>
            <w:r>
              <w:rPr/>
              <w:t xml:space="preserve">20 Years </w:t>
            </w:r>
          </w:p>
        </w:tc>
        <w:tc>
          <w:tcPr>
            <w:tcW w:w="571" w:type="dxa"/>
            <w:tcBorders/>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Rent Cost </w:t>
            </w:r>
          </w:p>
        </w:tc>
        <w:tc>
          <w:tcPr>
            <w:tcW w:w="1231" w:type="dxa"/>
            <w:tcBorders/>
            <w:vAlign w:val="center"/>
          </w:tcPr>
          <w:p>
            <w:pPr>
              <w:pStyle w:val="TableContents"/>
              <w:bidi w:val="0"/>
              <w:spacing w:before="0" w:after="283"/>
              <w:jc w:val="start"/>
              <w:rPr/>
            </w:pPr>
            <w:r>
              <w:rPr/>
              <w:t xml:space="preserve">60, 000. 00 </w:t>
            </w:r>
          </w:p>
        </w:tc>
        <w:tc>
          <w:tcPr>
            <w:tcW w:w="1171" w:type="dxa"/>
            <w:tcBorders/>
            <w:vAlign w:val="center"/>
          </w:tcPr>
          <w:p>
            <w:pPr>
              <w:pStyle w:val="TableContents"/>
              <w:bidi w:val="0"/>
              <w:spacing w:before="0" w:after="283"/>
              <w:jc w:val="start"/>
              <w:rPr/>
            </w:pPr>
            <w:r>
              <w:rPr/>
              <w:t xml:space="preserve">720, 000. 00 </w:t>
            </w:r>
          </w:p>
        </w:tc>
        <w:tc>
          <w:tcPr>
            <w:tcW w:w="916" w:type="dxa"/>
            <w:tcBorders/>
            <w:vAlign w:val="center"/>
          </w:tcPr>
          <w:p>
            <w:pPr>
              <w:pStyle w:val="TableContents"/>
              <w:bidi w:val="0"/>
              <w:spacing w:before="0" w:after="283"/>
              <w:jc w:val="start"/>
              <w:rPr/>
            </w:pPr>
            <w:r>
              <w:rPr/>
              <w:t xml:space="preserve">14, 400, 000. 00 </w:t>
            </w:r>
          </w:p>
        </w:tc>
        <w:tc>
          <w:tcPr>
            <w:tcW w:w="751" w:type="dxa"/>
            <w:tcBorders/>
            <w:vAlign w:val="center"/>
          </w:tcPr>
          <w:p>
            <w:pPr>
              <w:pStyle w:val="TableContents"/>
              <w:bidi w:val="0"/>
              <w:spacing w:before="0" w:after="283"/>
              <w:jc w:val="start"/>
              <w:rPr/>
            </w:pPr>
            <w:r>
              <w:rPr/>
              <w:t xml:space="preserve">20, 000. 00 </w:t>
            </w:r>
          </w:p>
        </w:tc>
        <w:tc>
          <w:tcPr>
            <w:tcW w:w="661" w:type="dxa"/>
            <w:tcBorders/>
            <w:vAlign w:val="center"/>
          </w:tcPr>
          <w:p>
            <w:pPr>
              <w:pStyle w:val="TableContents"/>
              <w:bidi w:val="0"/>
              <w:spacing w:before="0" w:after="283"/>
              <w:jc w:val="start"/>
              <w:rPr/>
            </w:pPr>
            <w:r>
              <w:rPr/>
              <w:t xml:space="preserve">240, 000. 00 </w:t>
            </w:r>
          </w:p>
        </w:tc>
        <w:tc>
          <w:tcPr>
            <w:tcW w:w="571" w:type="dxa"/>
            <w:tcBorders/>
            <w:vAlign w:val="center"/>
          </w:tcPr>
          <w:p>
            <w:pPr>
              <w:pStyle w:val="TableContents"/>
              <w:bidi w:val="0"/>
              <w:spacing w:before="0" w:after="283"/>
              <w:jc w:val="start"/>
              <w:rPr/>
            </w:pPr>
            <w:r>
              <w:rPr/>
              <w:t xml:space="preserve">4, 800, 000. 00 </w:t>
            </w:r>
          </w:p>
        </w:tc>
      </w:tr>
      <w:tr>
        <w:trPr/>
        <w:tc>
          <w:tcPr>
            <w:tcW w:w="1336" w:type="dxa"/>
            <w:tcBorders/>
            <w:vAlign w:val="center"/>
          </w:tcPr>
          <w:p>
            <w:pPr>
              <w:pStyle w:val="TableContents"/>
              <w:bidi w:val="0"/>
              <w:spacing w:before="0" w:after="283"/>
              <w:jc w:val="start"/>
              <w:rPr/>
            </w:pPr>
            <w:r>
              <w:rPr/>
              <w:t xml:space="preserve">Maintenance Cost </w:t>
            </w:r>
          </w:p>
        </w:tc>
        <w:tc>
          <w:tcPr>
            <w:tcW w:w="1231" w:type="dxa"/>
            <w:tcBorders/>
            <w:vAlign w:val="center"/>
          </w:tcPr>
          <w:p>
            <w:pPr>
              <w:pStyle w:val="TableContents"/>
              <w:bidi w:val="0"/>
              <w:spacing w:before="0" w:after="283"/>
              <w:jc w:val="start"/>
              <w:rPr/>
            </w:pPr>
            <w:r>
              <w:rPr/>
              <w:t xml:space="preserve">3, 000. 00 </w:t>
            </w:r>
          </w:p>
        </w:tc>
        <w:tc>
          <w:tcPr>
            <w:tcW w:w="1171" w:type="dxa"/>
            <w:tcBorders/>
            <w:vAlign w:val="center"/>
          </w:tcPr>
          <w:p>
            <w:pPr>
              <w:pStyle w:val="TableContents"/>
              <w:bidi w:val="0"/>
              <w:spacing w:before="0" w:after="283"/>
              <w:jc w:val="start"/>
              <w:rPr/>
            </w:pPr>
            <w:r>
              <w:rPr/>
              <w:t xml:space="preserve">36, 000. 00 </w:t>
            </w:r>
          </w:p>
        </w:tc>
        <w:tc>
          <w:tcPr>
            <w:tcW w:w="916" w:type="dxa"/>
            <w:tcBorders/>
            <w:vAlign w:val="center"/>
          </w:tcPr>
          <w:p>
            <w:pPr>
              <w:pStyle w:val="TableContents"/>
              <w:bidi w:val="0"/>
              <w:spacing w:before="0" w:after="283"/>
              <w:jc w:val="start"/>
              <w:rPr/>
            </w:pPr>
            <w:r>
              <w:rPr/>
              <w:t xml:space="preserve">720, 000. 00 </w:t>
            </w:r>
          </w:p>
        </w:tc>
        <w:tc>
          <w:tcPr>
            <w:tcW w:w="751" w:type="dxa"/>
            <w:tcBorders/>
            <w:vAlign w:val="center"/>
          </w:tcPr>
          <w:p>
            <w:pPr>
              <w:pStyle w:val="TableContents"/>
              <w:bidi w:val="0"/>
              <w:spacing w:before="0" w:after="283"/>
              <w:jc w:val="start"/>
              <w:rPr/>
            </w:pPr>
            <w:r>
              <w:rPr/>
              <w:t xml:space="preserve">1, 000. 00 </w:t>
            </w:r>
          </w:p>
        </w:tc>
        <w:tc>
          <w:tcPr>
            <w:tcW w:w="661" w:type="dxa"/>
            <w:tcBorders/>
            <w:vAlign w:val="center"/>
          </w:tcPr>
          <w:p>
            <w:pPr>
              <w:pStyle w:val="TableContents"/>
              <w:bidi w:val="0"/>
              <w:spacing w:before="0" w:after="283"/>
              <w:jc w:val="start"/>
              <w:rPr/>
            </w:pPr>
            <w:r>
              <w:rPr/>
              <w:t xml:space="preserve">12, 000. 00 </w:t>
            </w:r>
          </w:p>
        </w:tc>
        <w:tc>
          <w:tcPr>
            <w:tcW w:w="571" w:type="dxa"/>
            <w:tcBorders/>
            <w:vAlign w:val="center"/>
          </w:tcPr>
          <w:p>
            <w:pPr>
              <w:pStyle w:val="TableContents"/>
              <w:bidi w:val="0"/>
              <w:spacing w:before="0" w:after="283"/>
              <w:jc w:val="start"/>
              <w:rPr/>
            </w:pPr>
            <w:r>
              <w:rPr/>
              <w:t xml:space="preserve">240, 000. 00 </w:t>
            </w:r>
          </w:p>
        </w:tc>
      </w:tr>
      <w:tr>
        <w:trPr/>
        <w:tc>
          <w:tcPr>
            <w:tcW w:w="1336" w:type="dxa"/>
            <w:tcBorders/>
            <w:vAlign w:val="center"/>
          </w:tcPr>
          <w:p>
            <w:pPr>
              <w:pStyle w:val="TableContents"/>
              <w:bidi w:val="0"/>
              <w:spacing w:before="0" w:after="283"/>
              <w:jc w:val="start"/>
              <w:rPr/>
            </w:pPr>
            <w:r>
              <w:rPr/>
              <w:t xml:space="preserve">Electricity, Water &amp; Other Utilities Costs </w:t>
            </w:r>
          </w:p>
        </w:tc>
        <w:tc>
          <w:tcPr>
            <w:tcW w:w="1231" w:type="dxa"/>
            <w:tcBorders/>
            <w:vAlign w:val="center"/>
          </w:tcPr>
          <w:p>
            <w:pPr>
              <w:pStyle w:val="TableContents"/>
              <w:bidi w:val="0"/>
              <w:spacing w:before="0" w:after="283"/>
              <w:jc w:val="start"/>
              <w:rPr/>
            </w:pPr>
            <w:r>
              <w:rPr/>
              <w:t xml:space="preserve">5, 000. 00 </w:t>
            </w:r>
          </w:p>
        </w:tc>
        <w:tc>
          <w:tcPr>
            <w:tcW w:w="1171" w:type="dxa"/>
            <w:tcBorders/>
            <w:vAlign w:val="center"/>
          </w:tcPr>
          <w:p>
            <w:pPr>
              <w:pStyle w:val="TableContents"/>
              <w:bidi w:val="0"/>
              <w:spacing w:before="0" w:after="283"/>
              <w:jc w:val="start"/>
              <w:rPr/>
            </w:pPr>
            <w:r>
              <w:rPr/>
              <w:t xml:space="preserve">60, 000. 00 </w:t>
            </w:r>
          </w:p>
        </w:tc>
        <w:tc>
          <w:tcPr>
            <w:tcW w:w="916" w:type="dxa"/>
            <w:tcBorders/>
            <w:vAlign w:val="center"/>
          </w:tcPr>
          <w:p>
            <w:pPr>
              <w:pStyle w:val="TableContents"/>
              <w:bidi w:val="0"/>
              <w:spacing w:before="0" w:after="283"/>
              <w:jc w:val="start"/>
              <w:rPr/>
            </w:pPr>
            <w:r>
              <w:rPr/>
              <w:t xml:space="preserve">1, 200, 000. 00 </w:t>
            </w:r>
          </w:p>
        </w:tc>
        <w:tc>
          <w:tcPr>
            <w:tcW w:w="751" w:type="dxa"/>
            <w:tcBorders/>
            <w:vAlign w:val="center"/>
          </w:tcPr>
          <w:p>
            <w:pPr>
              <w:pStyle w:val="TableContents"/>
              <w:bidi w:val="0"/>
              <w:spacing w:before="0" w:after="283"/>
              <w:jc w:val="start"/>
              <w:rPr/>
            </w:pPr>
            <w:r>
              <w:rPr/>
              <w:t xml:space="preserve">2, 000. 00 </w:t>
            </w:r>
          </w:p>
        </w:tc>
        <w:tc>
          <w:tcPr>
            <w:tcW w:w="661" w:type="dxa"/>
            <w:tcBorders/>
            <w:vAlign w:val="center"/>
          </w:tcPr>
          <w:p>
            <w:pPr>
              <w:pStyle w:val="TableContents"/>
              <w:bidi w:val="0"/>
              <w:spacing w:before="0" w:after="283"/>
              <w:jc w:val="start"/>
              <w:rPr/>
            </w:pPr>
            <w:r>
              <w:rPr/>
              <w:t xml:space="preserve">24, 000. 00 </w:t>
            </w:r>
          </w:p>
        </w:tc>
        <w:tc>
          <w:tcPr>
            <w:tcW w:w="571" w:type="dxa"/>
            <w:tcBorders/>
            <w:vAlign w:val="center"/>
          </w:tcPr>
          <w:p>
            <w:pPr>
              <w:pStyle w:val="TableContents"/>
              <w:bidi w:val="0"/>
              <w:spacing w:before="0" w:after="283"/>
              <w:jc w:val="start"/>
              <w:rPr/>
            </w:pPr>
            <w:r>
              <w:rPr/>
              <w:t xml:space="preserve">480, 000. 00 </w:t>
            </w:r>
          </w:p>
        </w:tc>
      </w:tr>
      <w:tr>
        <w:trPr/>
        <w:tc>
          <w:tcPr>
            <w:tcW w:w="1336" w:type="dxa"/>
            <w:tcBorders/>
            <w:vAlign w:val="center"/>
          </w:tcPr>
          <w:p>
            <w:pPr>
              <w:pStyle w:val="TableContents"/>
              <w:bidi w:val="0"/>
              <w:spacing w:before="0" w:after="283"/>
              <w:jc w:val="start"/>
              <w:rPr/>
            </w:pPr>
            <w:r>
              <w:rPr/>
              <w:t xml:space="preserve">Total Rent Cost </w:t>
            </w:r>
          </w:p>
        </w:tc>
        <w:tc>
          <w:tcPr>
            <w:tcW w:w="1231" w:type="dxa"/>
            <w:tcBorders/>
            <w:vAlign w:val="center"/>
          </w:tcPr>
          <w:p>
            <w:pPr>
              <w:pStyle w:val="TableContents"/>
              <w:bidi w:val="0"/>
              <w:spacing w:before="0" w:after="283"/>
              <w:jc w:val="start"/>
              <w:rPr/>
            </w:pPr>
            <w:r>
              <w:rPr/>
              <w:t xml:space="preserve">68, 000. 00 </w:t>
            </w:r>
          </w:p>
        </w:tc>
        <w:tc>
          <w:tcPr>
            <w:tcW w:w="1171" w:type="dxa"/>
            <w:tcBorders/>
            <w:vAlign w:val="center"/>
          </w:tcPr>
          <w:p>
            <w:pPr>
              <w:pStyle w:val="TableContents"/>
              <w:bidi w:val="0"/>
              <w:spacing w:before="0" w:after="283"/>
              <w:jc w:val="start"/>
              <w:rPr/>
            </w:pPr>
            <w:r>
              <w:rPr/>
              <w:t xml:space="preserve">816, 000. 00 </w:t>
            </w:r>
          </w:p>
        </w:tc>
        <w:tc>
          <w:tcPr>
            <w:tcW w:w="916" w:type="dxa"/>
            <w:tcBorders/>
            <w:vAlign w:val="center"/>
          </w:tcPr>
          <w:p>
            <w:pPr>
              <w:pStyle w:val="TableContents"/>
              <w:bidi w:val="0"/>
              <w:spacing w:before="0" w:after="283"/>
              <w:jc w:val="start"/>
              <w:rPr/>
            </w:pPr>
            <w:r>
              <w:rPr/>
              <w:t xml:space="preserve">16, 320, 000. 00 </w:t>
            </w:r>
          </w:p>
        </w:tc>
        <w:tc>
          <w:tcPr>
            <w:tcW w:w="751" w:type="dxa"/>
            <w:tcBorders/>
            <w:vAlign w:val="center"/>
          </w:tcPr>
          <w:p>
            <w:pPr>
              <w:pStyle w:val="TableContents"/>
              <w:bidi w:val="0"/>
              <w:spacing w:before="0" w:after="283"/>
              <w:jc w:val="start"/>
              <w:rPr/>
            </w:pPr>
            <w:r>
              <w:rPr/>
              <w:t xml:space="preserve">23, 000. 00 </w:t>
            </w:r>
          </w:p>
        </w:tc>
        <w:tc>
          <w:tcPr>
            <w:tcW w:w="661" w:type="dxa"/>
            <w:tcBorders/>
            <w:vAlign w:val="center"/>
          </w:tcPr>
          <w:p>
            <w:pPr>
              <w:pStyle w:val="TableContents"/>
              <w:bidi w:val="0"/>
              <w:spacing w:before="0" w:after="283"/>
              <w:jc w:val="start"/>
              <w:rPr/>
            </w:pPr>
            <w:r>
              <w:rPr/>
              <w:t xml:space="preserve">276, 000. 00 </w:t>
            </w:r>
          </w:p>
        </w:tc>
        <w:tc>
          <w:tcPr>
            <w:tcW w:w="571" w:type="dxa"/>
            <w:tcBorders/>
            <w:vAlign w:val="center"/>
          </w:tcPr>
          <w:p>
            <w:pPr>
              <w:pStyle w:val="TableContents"/>
              <w:bidi w:val="0"/>
              <w:spacing w:before="0" w:after="283"/>
              <w:jc w:val="start"/>
              <w:rPr/>
            </w:pPr>
            <w:r>
              <w:rPr/>
              <w:t xml:space="preserve">5, 520, 000. 00 </w:t>
            </w:r>
          </w:p>
        </w:tc>
      </w:tr>
      <w:tr>
        <w:trPr/>
        <w:tc>
          <w:tcPr>
            <w:tcW w:w="1336" w:type="dxa"/>
            <w:tcBorders/>
            <w:vAlign w:val="center"/>
          </w:tcPr>
          <w:p>
            <w:pPr>
              <w:pStyle w:val="TableContents"/>
              <w:bidi w:val="0"/>
              <w:spacing w:before="0" w:after="283"/>
              <w:jc w:val="start"/>
              <w:rPr/>
            </w:pPr>
            <w:r>
              <w:rPr/>
              <w:t xml:space="preserve">Less: Interest Income </w:t>
            </w:r>
          </w:p>
        </w:tc>
        <w:tc>
          <w:tcPr>
            <w:tcW w:w="1231" w:type="dxa"/>
            <w:tcBorders/>
            <w:vAlign w:val="center"/>
          </w:tcPr>
          <w:p>
            <w:pPr>
              <w:pStyle w:val="TableContents"/>
              <w:bidi w:val="0"/>
              <w:spacing w:before="0" w:after="283"/>
              <w:jc w:val="start"/>
              <w:rPr/>
            </w:pPr>
            <w:r>
              <w:rPr/>
              <w:t xml:space="preserve">22, 500. 00 </w:t>
            </w:r>
          </w:p>
        </w:tc>
        <w:tc>
          <w:tcPr>
            <w:tcW w:w="1171" w:type="dxa"/>
            <w:tcBorders/>
            <w:vAlign w:val="center"/>
          </w:tcPr>
          <w:p>
            <w:pPr>
              <w:pStyle w:val="TableContents"/>
              <w:bidi w:val="0"/>
              <w:spacing w:before="0" w:after="283"/>
              <w:jc w:val="start"/>
              <w:rPr/>
            </w:pPr>
            <w:r>
              <w:rPr/>
              <w:t xml:space="preserve">270, 000. 00 </w:t>
            </w:r>
          </w:p>
        </w:tc>
        <w:tc>
          <w:tcPr>
            <w:tcW w:w="916" w:type="dxa"/>
            <w:tcBorders/>
            <w:vAlign w:val="center"/>
          </w:tcPr>
          <w:p>
            <w:pPr>
              <w:pStyle w:val="TableContents"/>
              <w:bidi w:val="0"/>
              <w:spacing w:before="0" w:after="283"/>
              <w:jc w:val="start"/>
              <w:rPr/>
            </w:pPr>
            <w:r>
              <w:rPr/>
              <w:t xml:space="preserve">5, 400, 000. 00 </w:t>
            </w:r>
          </w:p>
        </w:tc>
        <w:tc>
          <w:tcPr>
            <w:tcW w:w="751" w:type="dxa"/>
            <w:tcBorders/>
            <w:vAlign w:val="center"/>
          </w:tcPr>
          <w:p>
            <w:pPr>
              <w:pStyle w:val="TableContents"/>
              <w:bidi w:val="0"/>
              <w:spacing w:before="0" w:after="283"/>
              <w:jc w:val="start"/>
              <w:rPr/>
            </w:pPr>
            <w:r>
              <w:rPr/>
              <w:t xml:space="preserve">11, 250. 00 </w:t>
            </w:r>
          </w:p>
        </w:tc>
        <w:tc>
          <w:tcPr>
            <w:tcW w:w="661" w:type="dxa"/>
            <w:tcBorders/>
            <w:vAlign w:val="center"/>
          </w:tcPr>
          <w:p>
            <w:pPr>
              <w:pStyle w:val="TableContents"/>
              <w:bidi w:val="0"/>
              <w:spacing w:before="0" w:after="283"/>
              <w:jc w:val="start"/>
              <w:rPr/>
            </w:pPr>
            <w:r>
              <w:rPr/>
              <w:t xml:space="preserve">135, 000. 00 </w:t>
            </w:r>
          </w:p>
        </w:tc>
        <w:tc>
          <w:tcPr>
            <w:tcW w:w="571" w:type="dxa"/>
            <w:tcBorders/>
            <w:vAlign w:val="center"/>
          </w:tcPr>
          <w:p>
            <w:pPr>
              <w:pStyle w:val="TableContents"/>
              <w:bidi w:val="0"/>
              <w:spacing w:before="0" w:after="283"/>
              <w:jc w:val="start"/>
              <w:rPr/>
            </w:pPr>
            <w:r>
              <w:rPr/>
              <w:t xml:space="preserve">2, 700, 000. 00 </w:t>
            </w:r>
          </w:p>
        </w:tc>
      </w:tr>
      <w:tr>
        <w:trPr/>
        <w:tc>
          <w:tcPr>
            <w:tcW w:w="1336" w:type="dxa"/>
            <w:tcBorders/>
            <w:vAlign w:val="center"/>
          </w:tcPr>
          <w:p>
            <w:pPr>
              <w:pStyle w:val="TableContents"/>
              <w:bidi w:val="0"/>
              <w:spacing w:before="0" w:after="283"/>
              <w:jc w:val="start"/>
              <w:rPr/>
            </w:pPr>
            <w:r>
              <w:rPr/>
              <w:t xml:space="preserve">(A) Net Rent Cost </w:t>
            </w:r>
          </w:p>
        </w:tc>
        <w:tc>
          <w:tcPr>
            <w:tcW w:w="1231" w:type="dxa"/>
            <w:tcBorders/>
            <w:vAlign w:val="center"/>
          </w:tcPr>
          <w:p>
            <w:pPr>
              <w:pStyle w:val="TableContents"/>
              <w:bidi w:val="0"/>
              <w:spacing w:before="0" w:after="283"/>
              <w:jc w:val="start"/>
              <w:rPr/>
            </w:pPr>
            <w:r>
              <w:rPr/>
              <w:t xml:space="preserve">45, 500. 00 </w:t>
            </w:r>
          </w:p>
        </w:tc>
        <w:tc>
          <w:tcPr>
            <w:tcW w:w="1171" w:type="dxa"/>
            <w:tcBorders/>
            <w:vAlign w:val="center"/>
          </w:tcPr>
          <w:p>
            <w:pPr>
              <w:pStyle w:val="TableContents"/>
              <w:bidi w:val="0"/>
              <w:spacing w:before="0" w:after="283"/>
              <w:jc w:val="start"/>
              <w:rPr/>
            </w:pPr>
            <w:r>
              <w:rPr/>
              <w:t xml:space="preserve">546, 000. 00 </w:t>
            </w:r>
          </w:p>
        </w:tc>
        <w:tc>
          <w:tcPr>
            <w:tcW w:w="916" w:type="dxa"/>
            <w:tcBorders/>
            <w:vAlign w:val="center"/>
          </w:tcPr>
          <w:p>
            <w:pPr>
              <w:pStyle w:val="TableContents"/>
              <w:bidi w:val="0"/>
              <w:spacing w:before="0" w:after="283"/>
              <w:jc w:val="start"/>
              <w:rPr/>
            </w:pPr>
            <w:r>
              <w:rPr/>
              <w:t xml:space="preserve">10, 920, 000. 00 </w:t>
            </w:r>
          </w:p>
        </w:tc>
        <w:tc>
          <w:tcPr>
            <w:tcW w:w="751" w:type="dxa"/>
            <w:tcBorders/>
            <w:vAlign w:val="center"/>
          </w:tcPr>
          <w:p>
            <w:pPr>
              <w:pStyle w:val="TableContents"/>
              <w:bidi w:val="0"/>
              <w:spacing w:before="0" w:after="283"/>
              <w:jc w:val="start"/>
              <w:rPr/>
            </w:pPr>
            <w:r>
              <w:rPr/>
              <w:t xml:space="preserve">11, 750. 00 </w:t>
            </w:r>
          </w:p>
        </w:tc>
        <w:tc>
          <w:tcPr>
            <w:tcW w:w="661" w:type="dxa"/>
            <w:tcBorders/>
            <w:vAlign w:val="center"/>
          </w:tcPr>
          <w:p>
            <w:pPr>
              <w:pStyle w:val="TableContents"/>
              <w:bidi w:val="0"/>
              <w:spacing w:before="0" w:after="283"/>
              <w:jc w:val="start"/>
              <w:rPr/>
            </w:pPr>
            <w:r>
              <w:rPr/>
              <w:t xml:space="preserve">141, 000. 00 </w:t>
            </w:r>
          </w:p>
        </w:tc>
        <w:tc>
          <w:tcPr>
            <w:tcW w:w="571" w:type="dxa"/>
            <w:tcBorders/>
            <w:vAlign w:val="center"/>
          </w:tcPr>
          <w:p>
            <w:pPr>
              <w:pStyle w:val="TableContents"/>
              <w:bidi w:val="0"/>
              <w:spacing w:before="0" w:after="283"/>
              <w:jc w:val="start"/>
              <w:rPr/>
            </w:pPr>
            <w:r>
              <w:rPr/>
              <w:t xml:space="preserve">2, 820, 000. 00 </w:t>
            </w:r>
          </w:p>
        </w:tc>
      </w:tr>
      <w:tr>
        <w:trPr/>
        <w:tc>
          <w:tcPr>
            <w:tcW w:w="1336" w:type="dxa"/>
            <w:tcBorders/>
            <w:vAlign w:val="center"/>
          </w:tcPr>
          <w:p>
            <w:pPr>
              <w:pStyle w:val="TableContents"/>
              <w:bidi w:val="0"/>
              <w:spacing w:before="0" w:after="283"/>
              <w:jc w:val="start"/>
              <w:rPr>
                <w:sz w:val="4"/>
                <w:szCs w:val="4"/>
              </w:rPr>
            </w:pPr>
            <w:r>
              <w:rPr>
                <w:sz w:val="4"/>
                <w:szCs w:val="4"/>
              </w:rPr>
            </w:r>
          </w:p>
        </w:tc>
        <w:tc>
          <w:tcPr>
            <w:tcW w:w="1231" w:type="dxa"/>
            <w:tcBorders/>
            <w:vAlign w:val="center"/>
          </w:tcPr>
          <w:p>
            <w:pPr>
              <w:pStyle w:val="TableContents"/>
              <w:bidi w:val="0"/>
              <w:spacing w:before="0" w:after="283"/>
              <w:jc w:val="start"/>
              <w:rPr>
                <w:sz w:val="4"/>
                <w:szCs w:val="4"/>
              </w:rPr>
            </w:pPr>
            <w:r>
              <w:rPr>
                <w:sz w:val="4"/>
                <w:szCs w:val="4"/>
              </w:rPr>
            </w:r>
          </w:p>
        </w:tc>
        <w:tc>
          <w:tcPr>
            <w:tcW w:w="117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661"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Mr. X calculated that if he is to stay in the rented house, he does not have any initial investment and he can simply move into the house. He also estimated that he only needs to pay the rent and bear the general maintenance cost and costs associated with the electricity, water and other utilities. </w:t>
      </w:r>
    </w:p>
    <w:p>
      <w:pPr>
        <w:pStyle w:val="TextBody"/>
        <w:bidi w:val="0"/>
        <w:spacing w:before="0" w:after="283"/>
        <w:jc w:val="start"/>
        <w:rPr/>
      </w:pPr>
      <w:r>
        <w:rPr/>
        <w:t xml:space="preserve">If he plans to stay in House A, his monthly cost will be Rs. 68, 000. Since he does not have to make any down payment he can deposit the down payment amount of Rs. 4, 500, 000 in the fixed deposit and benefit 6% yearly interest income. Also, his monthly payment amount would be Rs. 45, 500 only as he will be earning interest of Rs. 22, 500 per month. He will be spending net rent cost of Rs. 10, 920, 000 in 20 years’ time. </w:t>
      </w:r>
    </w:p>
    <w:p>
      <w:pPr>
        <w:pStyle w:val="TextBody"/>
        <w:bidi w:val="0"/>
        <w:spacing w:before="0" w:after="283"/>
        <w:jc w:val="start"/>
        <w:rPr/>
      </w:pPr>
      <w:r>
        <w:rPr/>
        <w:t xml:space="preserve">If he plans to stay in House B, his monthly cost will be Rs. 23, 000. Since he does not have to make any down payment he can deposit the down payment amount of Rs. 2, 250, 000 in the fixed deposit and benefit 6% yearly interest income. Also, his monthly payment amount would be Rs. 11, 750 only as he will be earning interest of Rs. 11, 250 per month. He will be spending net rent cost of Rs. 2, 820, 000 in 20 years’ time. </w:t>
      </w:r>
    </w:p>
    <w:p>
      <w:pPr>
        <w:pStyle w:val="Heading2"/>
        <w:bidi w:val="0"/>
        <w:jc w:val="start"/>
        <w:rPr/>
      </w:pPr>
      <w:r>
        <w:rPr/>
        <w:t xml:space="preserve">Calculation of Cost of Buying House </w:t>
      </w:r>
    </w:p>
    <w:p>
      <w:pPr>
        <w:pStyle w:val="TextBody"/>
        <w:bidi w:val="0"/>
        <w:spacing w:before="0" w:after="283"/>
        <w:jc w:val="start"/>
        <w:rPr/>
      </w:pPr>
      <w:r>
        <w:rPr/>
        <w:t xml:space="preserve">Mr. X also calculated all the costs that may incur and associated if he is to buy a house. The details of the calculation are in the following table. </w:t>
      </w:r>
    </w:p>
    <w:tbl>
      <w:tblPr>
        <w:tblW w:w="6637" w:type="dxa"/>
        <w:jc w:val="start"/>
        <w:tblInd w:w="0" w:type="dxa"/>
        <w:tblLayout w:type="fixed"/>
        <w:tblCellMar>
          <w:top w:w="28" w:type="dxa"/>
          <w:start w:w="28" w:type="dxa"/>
          <w:bottom w:w="28" w:type="dxa"/>
          <w:end w:w="28" w:type="dxa"/>
        </w:tblCellMar>
      </w:tblPr>
      <w:tblGrid>
        <w:gridCol w:w="1378"/>
        <w:gridCol w:w="1243"/>
        <w:gridCol w:w="1182"/>
        <w:gridCol w:w="747"/>
        <w:gridCol w:w="830"/>
        <w:gridCol w:w="669"/>
        <w:gridCol w:w="588"/>
      </w:tblGrid>
      <w:tr>
        <w:trPr/>
        <w:tc>
          <w:tcPr>
            <w:tcW w:w="1378" w:type="dxa"/>
            <w:tcBorders/>
            <w:vAlign w:val="center"/>
          </w:tcPr>
          <w:p>
            <w:pPr>
              <w:pStyle w:val="TableContents"/>
              <w:bidi w:val="0"/>
              <w:spacing w:before="0" w:after="283"/>
              <w:jc w:val="start"/>
              <w:rPr>
                <w:sz w:val="4"/>
                <w:szCs w:val="4"/>
              </w:rPr>
            </w:pPr>
            <w:r>
              <w:rPr>
                <w:sz w:val="4"/>
                <w:szCs w:val="4"/>
              </w:rPr>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tcPr>
          <w:p>
            <w:pPr>
              <w:pStyle w:val="TableContents"/>
              <w:bidi w:val="0"/>
              <w:spacing w:before="0" w:after="283"/>
              <w:jc w:val="start"/>
              <w:rPr>
                <w:sz w:val="4"/>
                <w:szCs w:val="4"/>
              </w:rPr>
            </w:pPr>
            <w:r>
              <w:rPr>
                <w:sz w:val="4"/>
                <w:szCs w:val="4"/>
              </w:rPr>
            </w:r>
          </w:p>
        </w:tc>
      </w:tr>
      <w:tr>
        <w:trPr/>
        <w:tc>
          <w:tcPr>
            <w:tcW w:w="1378" w:type="dxa"/>
            <w:tcBorders/>
            <w:vAlign w:val="center"/>
          </w:tcPr>
          <w:p>
            <w:pPr>
              <w:pStyle w:val="TableContents"/>
              <w:bidi w:val="0"/>
              <w:spacing w:before="0" w:after="283"/>
              <w:jc w:val="start"/>
              <w:rPr/>
            </w:pPr>
            <w:r>
              <w:rPr/>
              <w:t xml:space="preserve">Description </w:t>
            </w:r>
          </w:p>
        </w:tc>
        <w:tc>
          <w:tcPr>
            <w:tcW w:w="1243" w:type="dxa"/>
            <w:tcBorders/>
            <w:vAlign w:val="center"/>
          </w:tcPr>
          <w:p>
            <w:pPr>
              <w:pStyle w:val="TableContents"/>
              <w:bidi w:val="0"/>
              <w:spacing w:before="0" w:after="283"/>
              <w:jc w:val="start"/>
              <w:rPr/>
            </w:pPr>
            <w:r>
              <w:rPr/>
              <w:t xml:space="preserve">House A (Jhamsikhel) </w:t>
            </w:r>
          </w:p>
        </w:tc>
        <w:tc>
          <w:tcPr>
            <w:tcW w:w="1182" w:type="dxa"/>
            <w:tcBorders/>
            <w:vAlign w:val="center"/>
          </w:tcPr>
          <w:p>
            <w:pPr>
              <w:pStyle w:val="TableContents"/>
              <w:bidi w:val="0"/>
              <w:spacing w:before="0" w:after="283"/>
              <w:jc w:val="start"/>
              <w:rPr/>
            </w:pPr>
            <w:r>
              <w:rPr/>
              <w:t xml:space="preserve">House B (Harisiddhi) </w:t>
            </w:r>
          </w:p>
        </w:tc>
        <w:tc>
          <w:tcPr>
            <w:tcW w:w="2246" w:type="dxa"/>
            <w:gridSpan w:val="3"/>
            <w:tcBorders/>
          </w:tcPr>
          <w:p>
            <w:pPr>
              <w:pStyle w:val="TableContents"/>
              <w:bidi w:val="0"/>
              <w:spacing w:before="0" w:after="283"/>
              <w:jc w:val="start"/>
              <w:rPr>
                <w:sz w:val="4"/>
                <w:szCs w:val="4"/>
              </w:rPr>
            </w:pPr>
            <w:r>
              <w:rPr>
                <w:sz w:val="4"/>
                <w:szCs w:val="4"/>
              </w:rPr>
            </w:r>
          </w:p>
        </w:tc>
        <w:tc>
          <w:tcPr>
            <w:tcW w:w="588" w:type="dxa"/>
            <w:tcBorders/>
          </w:tcPr>
          <w:p>
            <w:pPr>
              <w:pStyle w:val="TableContents"/>
              <w:bidi w:val="0"/>
              <w:spacing w:before="0" w:after="283"/>
              <w:jc w:val="start"/>
              <w:rPr>
                <w:sz w:val="4"/>
                <w:szCs w:val="4"/>
              </w:rPr>
            </w:pPr>
            <w:r>
              <w:rPr>
                <w:sz w:val="4"/>
                <w:szCs w:val="4"/>
              </w:rPr>
            </w:r>
          </w:p>
        </w:tc>
      </w:tr>
      <w:tr>
        <w:trPr/>
        <w:tc>
          <w:tcPr>
            <w:tcW w:w="1378" w:type="dxa"/>
            <w:tcBorders/>
            <w:vAlign w:val="center"/>
          </w:tcPr>
          <w:p>
            <w:pPr>
              <w:pStyle w:val="TableContents"/>
              <w:bidi w:val="0"/>
              <w:spacing w:before="0" w:after="283"/>
              <w:jc w:val="start"/>
              <w:rPr/>
            </w:pPr>
            <w:r>
              <w:rPr/>
              <w:t xml:space="preserve">Monthly </w:t>
            </w:r>
          </w:p>
        </w:tc>
        <w:tc>
          <w:tcPr>
            <w:tcW w:w="1243" w:type="dxa"/>
            <w:tcBorders/>
            <w:vAlign w:val="center"/>
          </w:tcPr>
          <w:p>
            <w:pPr>
              <w:pStyle w:val="TableContents"/>
              <w:bidi w:val="0"/>
              <w:spacing w:before="0" w:after="283"/>
              <w:jc w:val="start"/>
              <w:rPr/>
            </w:pPr>
            <w:r>
              <w:rPr/>
              <w:t xml:space="preserve">Yearly </w:t>
            </w:r>
          </w:p>
        </w:tc>
        <w:tc>
          <w:tcPr>
            <w:tcW w:w="1182" w:type="dxa"/>
            <w:tcBorders/>
            <w:vAlign w:val="center"/>
          </w:tcPr>
          <w:p>
            <w:pPr>
              <w:pStyle w:val="TableContents"/>
              <w:bidi w:val="0"/>
              <w:spacing w:before="0" w:after="283"/>
              <w:jc w:val="start"/>
              <w:rPr/>
            </w:pPr>
            <w:r>
              <w:rPr/>
              <w:t xml:space="preserve">20 Years </w:t>
            </w:r>
          </w:p>
        </w:tc>
        <w:tc>
          <w:tcPr>
            <w:tcW w:w="747" w:type="dxa"/>
            <w:tcBorders/>
            <w:vAlign w:val="center"/>
          </w:tcPr>
          <w:p>
            <w:pPr>
              <w:pStyle w:val="TableContents"/>
              <w:bidi w:val="0"/>
              <w:spacing w:before="0" w:after="283"/>
              <w:jc w:val="start"/>
              <w:rPr/>
            </w:pPr>
            <w:r>
              <w:rPr/>
              <w:t xml:space="preserve">Rent Per Month </w:t>
            </w:r>
          </w:p>
        </w:tc>
        <w:tc>
          <w:tcPr>
            <w:tcW w:w="830" w:type="dxa"/>
            <w:tcBorders/>
            <w:vAlign w:val="center"/>
          </w:tcPr>
          <w:p>
            <w:pPr>
              <w:pStyle w:val="TableContents"/>
              <w:bidi w:val="0"/>
              <w:spacing w:before="0" w:after="283"/>
              <w:jc w:val="start"/>
              <w:rPr/>
            </w:pPr>
            <w:r>
              <w:rPr/>
              <w:t xml:space="preserve">Per Annum </w:t>
            </w:r>
          </w:p>
        </w:tc>
        <w:tc>
          <w:tcPr>
            <w:tcW w:w="669" w:type="dxa"/>
            <w:tcBorders/>
            <w:vAlign w:val="center"/>
          </w:tcPr>
          <w:p>
            <w:pPr>
              <w:pStyle w:val="TableContents"/>
              <w:bidi w:val="0"/>
              <w:spacing w:before="0" w:after="283"/>
              <w:jc w:val="start"/>
              <w:rPr/>
            </w:pPr>
            <w:r>
              <w:rPr/>
              <w:t xml:space="preserve">20 Years </w:t>
            </w:r>
          </w:p>
        </w:tc>
        <w:tc>
          <w:tcPr>
            <w:tcW w:w="588" w:type="dxa"/>
            <w:tcBorders/>
          </w:tcPr>
          <w:p>
            <w:pPr>
              <w:pStyle w:val="TableContents"/>
              <w:bidi w:val="0"/>
              <w:spacing w:before="0" w:after="283"/>
              <w:jc w:val="start"/>
              <w:rPr>
                <w:sz w:val="4"/>
                <w:szCs w:val="4"/>
              </w:rPr>
            </w:pPr>
            <w:r>
              <w:rPr>
                <w:sz w:val="4"/>
                <w:szCs w:val="4"/>
              </w:rPr>
            </w:r>
          </w:p>
        </w:tc>
      </w:tr>
      <w:tr>
        <w:trPr/>
        <w:tc>
          <w:tcPr>
            <w:tcW w:w="1378" w:type="dxa"/>
            <w:tcBorders/>
            <w:vAlign w:val="center"/>
          </w:tcPr>
          <w:p>
            <w:pPr>
              <w:pStyle w:val="TableContents"/>
              <w:bidi w:val="0"/>
              <w:spacing w:before="0" w:after="283"/>
              <w:jc w:val="start"/>
              <w:rPr/>
            </w:pPr>
            <w:r>
              <w:rPr/>
              <w:t xml:space="preserve">Down Payment (One Time Cost)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4, 500, 000. 00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2, 250, 000. 00 </w:t>
            </w:r>
          </w:p>
        </w:tc>
      </w:tr>
      <w:tr>
        <w:trPr/>
        <w:tc>
          <w:tcPr>
            <w:tcW w:w="1378" w:type="dxa"/>
            <w:tcBorders/>
            <w:vAlign w:val="center"/>
          </w:tcPr>
          <w:p>
            <w:pPr>
              <w:pStyle w:val="TableContents"/>
              <w:bidi w:val="0"/>
              <w:spacing w:before="0" w:after="283"/>
              <w:jc w:val="start"/>
              <w:rPr/>
            </w:pPr>
            <w:r>
              <w:rPr/>
              <w:t xml:space="preserve">Loan Service Charge (One Time Cost)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105, 000. 00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52, 500. 00 </w:t>
            </w:r>
          </w:p>
        </w:tc>
      </w:tr>
      <w:tr>
        <w:trPr/>
        <w:tc>
          <w:tcPr>
            <w:tcW w:w="1378" w:type="dxa"/>
            <w:tcBorders/>
            <w:vAlign w:val="center"/>
          </w:tcPr>
          <w:p>
            <w:pPr>
              <w:pStyle w:val="TableContents"/>
              <w:bidi w:val="0"/>
              <w:spacing w:before="0" w:after="283"/>
              <w:jc w:val="start"/>
              <w:rPr/>
            </w:pPr>
            <w:r>
              <w:rPr/>
              <w:t xml:space="preserve">Loan Processing Charge (One Time Cost)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26, 250. 00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13, 125. 00 </w:t>
            </w:r>
          </w:p>
        </w:tc>
      </w:tr>
      <w:tr>
        <w:trPr/>
        <w:tc>
          <w:tcPr>
            <w:tcW w:w="1378" w:type="dxa"/>
            <w:tcBorders/>
            <w:vAlign w:val="center"/>
          </w:tcPr>
          <w:p>
            <w:pPr>
              <w:pStyle w:val="TableContents"/>
              <w:bidi w:val="0"/>
              <w:spacing w:before="0" w:after="283"/>
              <w:jc w:val="start"/>
              <w:rPr/>
            </w:pPr>
            <w:r>
              <w:rPr/>
              <w:t xml:space="preserve">Property Valuation Charge (One Time Cost)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15, 000. 00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8, 000. 00 </w:t>
            </w:r>
          </w:p>
        </w:tc>
      </w:tr>
      <w:tr>
        <w:trPr/>
        <w:tc>
          <w:tcPr>
            <w:tcW w:w="1378" w:type="dxa"/>
            <w:tcBorders/>
            <w:vAlign w:val="center"/>
          </w:tcPr>
          <w:p>
            <w:pPr>
              <w:pStyle w:val="TableContents"/>
              <w:bidi w:val="0"/>
              <w:spacing w:before="0" w:after="283"/>
              <w:jc w:val="start"/>
              <w:rPr/>
            </w:pPr>
            <w:r>
              <w:rPr/>
              <w:t xml:space="preserve">Mortgage Loan Payment (Monthly) </w:t>
            </w:r>
          </w:p>
        </w:tc>
        <w:tc>
          <w:tcPr>
            <w:tcW w:w="1243" w:type="dxa"/>
            <w:tcBorders/>
            <w:vAlign w:val="center"/>
          </w:tcPr>
          <w:p>
            <w:pPr>
              <w:pStyle w:val="TableContents"/>
              <w:bidi w:val="0"/>
              <w:spacing w:before="0" w:after="283"/>
              <w:jc w:val="start"/>
              <w:rPr/>
            </w:pPr>
            <w:r>
              <w:rPr/>
              <w:t xml:space="preserve">94, 471. 00 </w:t>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22, 673, 040. 00 </w:t>
            </w:r>
          </w:p>
        </w:tc>
        <w:tc>
          <w:tcPr>
            <w:tcW w:w="830" w:type="dxa"/>
            <w:tcBorders/>
            <w:vAlign w:val="center"/>
          </w:tcPr>
          <w:p>
            <w:pPr>
              <w:pStyle w:val="TableContents"/>
              <w:bidi w:val="0"/>
              <w:spacing w:before="0" w:after="283"/>
              <w:jc w:val="start"/>
              <w:rPr/>
            </w:pPr>
            <w:r>
              <w:rPr/>
              <w:t xml:space="preserve">47, 236. 00 </w:t>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11, 336, 640. 00 </w:t>
            </w:r>
          </w:p>
        </w:tc>
      </w:tr>
      <w:tr>
        <w:trPr/>
        <w:tc>
          <w:tcPr>
            <w:tcW w:w="1378" w:type="dxa"/>
            <w:tcBorders/>
            <w:vAlign w:val="center"/>
          </w:tcPr>
          <w:p>
            <w:pPr>
              <w:pStyle w:val="TableContents"/>
              <w:bidi w:val="0"/>
              <w:spacing w:before="0" w:after="283"/>
              <w:jc w:val="start"/>
              <w:rPr/>
            </w:pPr>
            <w:r>
              <w:rPr/>
              <w:t xml:space="preserve">Building Insurance Premium @ 0. 12% p. a.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18, 000. 00 </w:t>
            </w:r>
          </w:p>
        </w:tc>
        <w:tc>
          <w:tcPr>
            <w:tcW w:w="747" w:type="dxa"/>
            <w:tcBorders/>
            <w:vAlign w:val="center"/>
          </w:tcPr>
          <w:p>
            <w:pPr>
              <w:pStyle w:val="TableContents"/>
              <w:bidi w:val="0"/>
              <w:spacing w:before="0" w:after="283"/>
              <w:jc w:val="start"/>
              <w:rPr/>
            </w:pPr>
            <w:r>
              <w:rPr/>
              <w:t xml:space="preserve">360, 000. 00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pPr>
            <w:r>
              <w:rPr/>
              <w:t xml:space="preserve">9, 000. 00 </w:t>
            </w:r>
          </w:p>
        </w:tc>
        <w:tc>
          <w:tcPr>
            <w:tcW w:w="588" w:type="dxa"/>
            <w:tcBorders/>
            <w:vAlign w:val="center"/>
          </w:tcPr>
          <w:p>
            <w:pPr>
              <w:pStyle w:val="TableContents"/>
              <w:bidi w:val="0"/>
              <w:spacing w:before="0" w:after="283"/>
              <w:jc w:val="start"/>
              <w:rPr/>
            </w:pPr>
            <w:r>
              <w:rPr/>
              <w:t xml:space="preserve">180, 000. 00 </w:t>
            </w:r>
          </w:p>
        </w:tc>
      </w:tr>
      <w:tr>
        <w:trPr/>
        <w:tc>
          <w:tcPr>
            <w:tcW w:w="1378" w:type="dxa"/>
            <w:tcBorders/>
            <w:vAlign w:val="center"/>
          </w:tcPr>
          <w:p>
            <w:pPr>
              <w:pStyle w:val="TableContents"/>
              <w:bidi w:val="0"/>
              <w:spacing w:before="0" w:after="283"/>
              <w:jc w:val="start"/>
              <w:rPr/>
            </w:pPr>
            <w:r>
              <w:rPr/>
              <w:t xml:space="preserve">Maintenance Cost (Monthly) </w:t>
            </w:r>
          </w:p>
        </w:tc>
        <w:tc>
          <w:tcPr>
            <w:tcW w:w="1243" w:type="dxa"/>
            <w:tcBorders/>
            <w:vAlign w:val="center"/>
          </w:tcPr>
          <w:p>
            <w:pPr>
              <w:pStyle w:val="TableContents"/>
              <w:bidi w:val="0"/>
              <w:spacing w:before="0" w:after="283"/>
              <w:jc w:val="start"/>
              <w:rPr/>
            </w:pPr>
            <w:r>
              <w:rPr/>
              <w:t xml:space="preserve">3, 000. 00 </w:t>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720, 000. 00 </w:t>
            </w:r>
          </w:p>
        </w:tc>
        <w:tc>
          <w:tcPr>
            <w:tcW w:w="830" w:type="dxa"/>
            <w:tcBorders/>
            <w:vAlign w:val="center"/>
          </w:tcPr>
          <w:p>
            <w:pPr>
              <w:pStyle w:val="TableContents"/>
              <w:bidi w:val="0"/>
              <w:spacing w:before="0" w:after="283"/>
              <w:jc w:val="start"/>
              <w:rPr/>
            </w:pPr>
            <w:r>
              <w:rPr/>
              <w:t xml:space="preserve">1, 000. 00 </w:t>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240, 000. 00 </w:t>
            </w:r>
          </w:p>
        </w:tc>
      </w:tr>
      <w:tr>
        <w:trPr/>
        <w:tc>
          <w:tcPr>
            <w:tcW w:w="1378" w:type="dxa"/>
            <w:tcBorders/>
            <w:vAlign w:val="center"/>
          </w:tcPr>
          <w:p>
            <w:pPr>
              <w:pStyle w:val="TableContents"/>
              <w:bidi w:val="0"/>
              <w:spacing w:before="0" w:after="283"/>
              <w:jc w:val="start"/>
              <w:rPr/>
            </w:pPr>
            <w:r>
              <w:rPr/>
              <w:t xml:space="preserve">Electricity, Water &amp; Other Utilities Costs (Monthly) </w:t>
            </w:r>
          </w:p>
        </w:tc>
        <w:tc>
          <w:tcPr>
            <w:tcW w:w="1243" w:type="dxa"/>
            <w:tcBorders/>
            <w:vAlign w:val="center"/>
          </w:tcPr>
          <w:p>
            <w:pPr>
              <w:pStyle w:val="TableContents"/>
              <w:bidi w:val="0"/>
              <w:spacing w:before="0" w:after="283"/>
              <w:jc w:val="start"/>
              <w:rPr/>
            </w:pPr>
            <w:r>
              <w:rPr/>
              <w:t xml:space="preserve">5, 000. 00 </w:t>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1, 200, 000. 00 </w:t>
            </w:r>
          </w:p>
        </w:tc>
        <w:tc>
          <w:tcPr>
            <w:tcW w:w="830" w:type="dxa"/>
            <w:tcBorders/>
            <w:vAlign w:val="center"/>
          </w:tcPr>
          <w:p>
            <w:pPr>
              <w:pStyle w:val="TableContents"/>
              <w:bidi w:val="0"/>
              <w:spacing w:before="0" w:after="283"/>
              <w:jc w:val="start"/>
              <w:rPr/>
            </w:pPr>
            <w:r>
              <w:rPr/>
              <w:t xml:space="preserve">2, 000. 00 </w:t>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480, 000. 00 </w:t>
            </w:r>
          </w:p>
        </w:tc>
      </w:tr>
      <w:tr>
        <w:trPr/>
        <w:tc>
          <w:tcPr>
            <w:tcW w:w="1378" w:type="dxa"/>
            <w:tcBorders/>
            <w:vAlign w:val="center"/>
          </w:tcPr>
          <w:p>
            <w:pPr>
              <w:pStyle w:val="TableContents"/>
              <w:bidi w:val="0"/>
              <w:spacing w:before="0" w:after="283"/>
              <w:jc w:val="start"/>
              <w:rPr/>
            </w:pPr>
            <w:r>
              <w:rPr/>
              <w:t xml:space="preserve">Opportunity Cost of Buying (Interest) @ 6% p. a.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270, 000. 00 </w:t>
            </w:r>
          </w:p>
        </w:tc>
        <w:tc>
          <w:tcPr>
            <w:tcW w:w="747" w:type="dxa"/>
            <w:tcBorders/>
            <w:vAlign w:val="center"/>
          </w:tcPr>
          <w:p>
            <w:pPr>
              <w:pStyle w:val="TableContents"/>
              <w:bidi w:val="0"/>
              <w:spacing w:before="0" w:after="283"/>
              <w:jc w:val="start"/>
              <w:rPr/>
            </w:pPr>
            <w:r>
              <w:rPr/>
              <w:t xml:space="preserve">5, 400, 000. 00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pPr>
            <w:r>
              <w:rPr/>
              <w:t xml:space="preserve">135, 000. 00 </w:t>
            </w:r>
          </w:p>
        </w:tc>
        <w:tc>
          <w:tcPr>
            <w:tcW w:w="588" w:type="dxa"/>
            <w:tcBorders/>
            <w:vAlign w:val="center"/>
          </w:tcPr>
          <w:p>
            <w:pPr>
              <w:pStyle w:val="TableContents"/>
              <w:bidi w:val="0"/>
              <w:spacing w:before="0" w:after="283"/>
              <w:jc w:val="start"/>
              <w:rPr/>
            </w:pPr>
            <w:r>
              <w:rPr/>
              <w:t xml:space="preserve">2, 700, 000. 00 </w:t>
            </w:r>
          </w:p>
        </w:tc>
      </w:tr>
      <w:tr>
        <w:trPr/>
        <w:tc>
          <w:tcPr>
            <w:tcW w:w="1378" w:type="dxa"/>
            <w:tcBorders/>
            <w:vAlign w:val="center"/>
          </w:tcPr>
          <w:p>
            <w:pPr>
              <w:pStyle w:val="TableContents"/>
              <w:bidi w:val="0"/>
              <w:spacing w:before="0" w:after="283"/>
              <w:jc w:val="start"/>
              <w:rPr/>
            </w:pPr>
            <w:r>
              <w:rPr/>
              <w:t xml:space="preserve">Property Tax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pPr>
            <w:r>
              <w:rPr/>
              <w:t xml:space="preserve">75, 000. 00 </w:t>
            </w:r>
          </w:p>
        </w:tc>
        <w:tc>
          <w:tcPr>
            <w:tcW w:w="747" w:type="dxa"/>
            <w:tcBorders/>
            <w:vAlign w:val="center"/>
          </w:tcPr>
          <w:p>
            <w:pPr>
              <w:pStyle w:val="TableContents"/>
              <w:bidi w:val="0"/>
              <w:spacing w:before="0" w:after="283"/>
              <w:jc w:val="start"/>
              <w:rPr/>
            </w:pPr>
            <w:r>
              <w:rPr/>
              <w:t xml:space="preserve">1, 500, 000. 00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pPr>
            <w:r>
              <w:rPr/>
              <w:t xml:space="preserve">18, 750. 00 </w:t>
            </w:r>
          </w:p>
        </w:tc>
        <w:tc>
          <w:tcPr>
            <w:tcW w:w="588" w:type="dxa"/>
            <w:tcBorders/>
            <w:vAlign w:val="center"/>
          </w:tcPr>
          <w:p>
            <w:pPr>
              <w:pStyle w:val="TableContents"/>
              <w:bidi w:val="0"/>
              <w:spacing w:before="0" w:after="283"/>
              <w:jc w:val="start"/>
              <w:rPr/>
            </w:pPr>
            <w:r>
              <w:rPr/>
              <w:t xml:space="preserve">375, 000. 00 </w:t>
            </w:r>
          </w:p>
        </w:tc>
      </w:tr>
      <w:tr>
        <w:trPr/>
        <w:tc>
          <w:tcPr>
            <w:tcW w:w="1378" w:type="dxa"/>
            <w:tcBorders/>
            <w:vAlign w:val="center"/>
          </w:tcPr>
          <w:p>
            <w:pPr>
              <w:pStyle w:val="TableContents"/>
              <w:bidi w:val="0"/>
              <w:spacing w:before="0" w:after="283"/>
              <w:jc w:val="start"/>
              <w:rPr/>
            </w:pPr>
            <w:r>
              <w:rPr/>
              <w:t xml:space="preserve">(B) Total Cost on Buying </w:t>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pPr>
            <w:r>
              <w:rPr/>
              <w:t xml:space="preserve">36, 499, 290. 00 </w:t>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pPr>
            <w:r>
              <w:rPr/>
              <w:t xml:space="preserve">17, 635, 265. 00 </w:t>
            </w:r>
          </w:p>
        </w:tc>
      </w:tr>
      <w:tr>
        <w:trPr/>
        <w:tc>
          <w:tcPr>
            <w:tcW w:w="1378" w:type="dxa"/>
            <w:tcBorders/>
            <w:vAlign w:val="center"/>
          </w:tcPr>
          <w:p>
            <w:pPr>
              <w:pStyle w:val="TableContents"/>
              <w:bidi w:val="0"/>
              <w:spacing w:before="0" w:after="283"/>
              <w:jc w:val="start"/>
              <w:rPr>
                <w:sz w:val="4"/>
                <w:szCs w:val="4"/>
              </w:rPr>
            </w:pPr>
            <w:r>
              <w:rPr>
                <w:sz w:val="4"/>
                <w:szCs w:val="4"/>
              </w:rPr>
            </w:r>
          </w:p>
        </w:tc>
        <w:tc>
          <w:tcPr>
            <w:tcW w:w="1243" w:type="dxa"/>
            <w:tcBorders/>
            <w:vAlign w:val="center"/>
          </w:tcPr>
          <w:p>
            <w:pPr>
              <w:pStyle w:val="TableContents"/>
              <w:bidi w:val="0"/>
              <w:spacing w:before="0" w:after="283"/>
              <w:jc w:val="start"/>
              <w:rPr>
                <w:sz w:val="4"/>
                <w:szCs w:val="4"/>
              </w:rPr>
            </w:pPr>
            <w:r>
              <w:rPr>
                <w:sz w:val="4"/>
                <w:szCs w:val="4"/>
              </w:rPr>
            </w:r>
          </w:p>
        </w:tc>
        <w:tc>
          <w:tcPr>
            <w:tcW w:w="1182" w:type="dxa"/>
            <w:tcBorders/>
            <w:vAlign w:val="center"/>
          </w:tcPr>
          <w:p>
            <w:pPr>
              <w:pStyle w:val="TableContents"/>
              <w:bidi w:val="0"/>
              <w:spacing w:before="0" w:after="283"/>
              <w:jc w:val="start"/>
              <w:rPr>
                <w:sz w:val="4"/>
                <w:szCs w:val="4"/>
              </w:rPr>
            </w:pPr>
            <w:r>
              <w:rPr>
                <w:sz w:val="4"/>
                <w:szCs w:val="4"/>
              </w:rPr>
            </w:r>
          </w:p>
        </w:tc>
        <w:tc>
          <w:tcPr>
            <w:tcW w:w="747" w:type="dxa"/>
            <w:tcBorders/>
            <w:vAlign w:val="center"/>
          </w:tcPr>
          <w:p>
            <w:pPr>
              <w:pStyle w:val="TableContents"/>
              <w:bidi w:val="0"/>
              <w:spacing w:before="0" w:after="283"/>
              <w:jc w:val="start"/>
              <w:rPr>
                <w:sz w:val="4"/>
                <w:szCs w:val="4"/>
              </w:rPr>
            </w:pPr>
            <w:r>
              <w:rPr>
                <w:sz w:val="4"/>
                <w:szCs w:val="4"/>
              </w:rPr>
            </w:r>
          </w:p>
        </w:tc>
        <w:tc>
          <w:tcPr>
            <w:tcW w:w="830" w:type="dxa"/>
            <w:tcBorders/>
            <w:vAlign w:val="center"/>
          </w:tcPr>
          <w:p>
            <w:pPr>
              <w:pStyle w:val="TableContents"/>
              <w:bidi w:val="0"/>
              <w:spacing w:before="0" w:after="283"/>
              <w:jc w:val="start"/>
              <w:rPr>
                <w:sz w:val="4"/>
                <w:szCs w:val="4"/>
              </w:rPr>
            </w:pPr>
            <w:r>
              <w:rPr>
                <w:sz w:val="4"/>
                <w:szCs w:val="4"/>
              </w:rPr>
            </w:r>
          </w:p>
        </w:tc>
        <w:tc>
          <w:tcPr>
            <w:tcW w:w="669"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Mr. X calculated and identified that if he is to buy the house, he has some initial investment before he can move into the house. He calculated in detail that how much he need to invest initially and how much shall be spending during the mortgage period of 20 years taking into account all the foreseeable expenditures. Most interestingly he did not miss to calculate the opportunity cost that he could earn by depositing the initial investment amount in a 6% fixed deposit account of a bank if he were not to invest buying the house. He also calculated he will require paying EMI, 0. 12% insurance premium for building, and property tax. </w:t>
      </w:r>
    </w:p>
    <w:p>
      <w:pPr>
        <w:pStyle w:val="TextBody"/>
        <w:bidi w:val="0"/>
        <w:spacing w:before="0" w:after="283"/>
        <w:jc w:val="start"/>
        <w:rPr/>
      </w:pPr>
      <w:r>
        <w:rPr/>
        <w:t xml:space="preserve">The calculation shows that if he plans to buy House A, he will require spending 36, 499, 290 in 20 years’ time; including the opportunity cost he will be sacrificing. He shall be paying property tax @ 0. 5% of the price of property based on the size of the property. </w:t>
      </w:r>
    </w:p>
    <w:p>
      <w:pPr>
        <w:pStyle w:val="TextBody"/>
        <w:bidi w:val="0"/>
        <w:spacing w:before="0" w:after="283"/>
        <w:jc w:val="start"/>
        <w:rPr/>
      </w:pPr>
      <w:r>
        <w:rPr/>
        <w:t xml:space="preserve">The calculation also shows that if he plans to buy House B, he will require spending 17, 635, 265 in 20 years’ time; including the opportunity cost he will be sacrificing. He shall be paying property tax @ 0. 25% of the price of property based on the size of the property. </w:t>
      </w:r>
    </w:p>
    <w:p>
      <w:pPr>
        <w:pStyle w:val="Heading2"/>
        <w:bidi w:val="0"/>
        <w:jc w:val="start"/>
        <w:rPr/>
      </w:pPr>
      <w:r>
        <w:rPr/>
        <w:t xml:space="preserve">Calculation of Value Appreciation of Property </w:t>
      </w:r>
    </w:p>
    <w:p>
      <w:pPr>
        <w:pStyle w:val="TextBody"/>
        <w:bidi w:val="0"/>
        <w:spacing w:before="0" w:after="283"/>
        <w:jc w:val="start"/>
        <w:rPr/>
      </w:pPr>
      <w:r>
        <w:rPr/>
        <w:t xml:space="preserve">Since Mr. X already has calculation for choosing to stay in rent at any one house or buy any one house, he now wanted to ascertain the estimated value that the properties will have after 20 years’ time to rightly analyze the expected ROI from the investment. Following is his estimation for the future value of the properties to be bought. </w:t>
      </w:r>
    </w:p>
    <w:tbl>
      <w:tblPr>
        <w:tblW w:w="6637" w:type="dxa"/>
        <w:jc w:val="start"/>
        <w:tblInd w:w="0" w:type="dxa"/>
        <w:tblLayout w:type="fixed"/>
        <w:tblCellMar>
          <w:top w:w="28" w:type="dxa"/>
          <w:start w:w="28" w:type="dxa"/>
          <w:bottom w:w="28" w:type="dxa"/>
          <w:end w:w="28" w:type="dxa"/>
        </w:tblCellMar>
      </w:tblPr>
      <w:tblGrid>
        <w:gridCol w:w="3301"/>
        <w:gridCol w:w="1678"/>
        <w:gridCol w:w="1658"/>
      </w:tblGrid>
      <w:tr>
        <w:trPr/>
        <w:tc>
          <w:tcPr>
            <w:tcW w:w="3301" w:type="dxa"/>
            <w:tcBorders/>
            <w:vAlign w:val="center"/>
          </w:tcPr>
          <w:p>
            <w:pPr>
              <w:pStyle w:val="TableContents"/>
              <w:bidi w:val="0"/>
              <w:spacing w:before="0" w:after="283"/>
              <w:jc w:val="start"/>
              <w:rPr>
                <w:sz w:val="4"/>
                <w:szCs w:val="4"/>
              </w:rPr>
            </w:pPr>
            <w:r>
              <w:rPr>
                <w:sz w:val="4"/>
                <w:szCs w:val="4"/>
              </w:rPr>
            </w:r>
          </w:p>
        </w:tc>
        <w:tc>
          <w:tcPr>
            <w:tcW w:w="1678" w:type="dxa"/>
            <w:tcBorders/>
            <w:vAlign w:val="center"/>
          </w:tcPr>
          <w:p>
            <w:pPr>
              <w:pStyle w:val="TableContents"/>
              <w:bidi w:val="0"/>
              <w:spacing w:before="0" w:after="283"/>
              <w:jc w:val="start"/>
              <w:rPr>
                <w:sz w:val="4"/>
                <w:szCs w:val="4"/>
              </w:rPr>
            </w:pPr>
            <w:r>
              <w:rPr>
                <w:sz w:val="4"/>
                <w:szCs w:val="4"/>
              </w:rPr>
            </w:r>
          </w:p>
        </w:tc>
        <w:tc>
          <w:tcPr>
            <w:tcW w:w="1658" w:type="dxa"/>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Description </w:t>
            </w:r>
          </w:p>
        </w:tc>
        <w:tc>
          <w:tcPr>
            <w:tcW w:w="1678" w:type="dxa"/>
            <w:tcBorders/>
            <w:vAlign w:val="center"/>
          </w:tcPr>
          <w:p>
            <w:pPr>
              <w:pStyle w:val="TableContents"/>
              <w:bidi w:val="0"/>
              <w:spacing w:before="0" w:after="283"/>
              <w:jc w:val="start"/>
              <w:rPr/>
            </w:pPr>
            <w:r>
              <w:rPr/>
              <w:t xml:space="preserve">House A (Jhamsikhel) </w:t>
            </w:r>
          </w:p>
        </w:tc>
        <w:tc>
          <w:tcPr>
            <w:tcW w:w="1658" w:type="dxa"/>
            <w:tcBorders/>
            <w:vAlign w:val="center"/>
          </w:tcPr>
          <w:p>
            <w:pPr>
              <w:pStyle w:val="TableContents"/>
              <w:bidi w:val="0"/>
              <w:spacing w:before="0" w:after="283"/>
              <w:jc w:val="start"/>
              <w:rPr/>
            </w:pPr>
            <w:r>
              <w:rPr/>
              <w:t xml:space="preserve">House B (Harisiddhi) </w:t>
            </w:r>
          </w:p>
        </w:tc>
      </w:tr>
      <w:tr>
        <w:trPr/>
        <w:tc>
          <w:tcPr>
            <w:tcW w:w="3301" w:type="dxa"/>
            <w:tcBorders/>
            <w:vAlign w:val="center"/>
          </w:tcPr>
          <w:p>
            <w:pPr>
              <w:pStyle w:val="TableContents"/>
              <w:bidi w:val="0"/>
              <w:spacing w:before="0" w:after="283"/>
              <w:jc w:val="start"/>
              <w:rPr/>
            </w:pPr>
            <w:r>
              <w:rPr/>
              <w:t xml:space="preserve">20 Years </w:t>
            </w:r>
          </w:p>
        </w:tc>
        <w:tc>
          <w:tcPr>
            <w:tcW w:w="1678" w:type="dxa"/>
            <w:tcBorders/>
            <w:vAlign w:val="center"/>
          </w:tcPr>
          <w:p>
            <w:pPr>
              <w:pStyle w:val="TableContents"/>
              <w:bidi w:val="0"/>
              <w:spacing w:before="0" w:after="283"/>
              <w:jc w:val="start"/>
              <w:rPr/>
            </w:pPr>
            <w:r>
              <w:rPr/>
              <w:t xml:space="preserve">20 Years </w:t>
            </w:r>
          </w:p>
        </w:tc>
        <w:tc>
          <w:tcPr>
            <w:tcW w:w="1658" w:type="dxa"/>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Original Value of Property </w:t>
            </w:r>
          </w:p>
        </w:tc>
        <w:tc>
          <w:tcPr>
            <w:tcW w:w="1678" w:type="dxa"/>
            <w:tcBorders/>
            <w:vAlign w:val="center"/>
          </w:tcPr>
          <w:p>
            <w:pPr>
              <w:pStyle w:val="TableContents"/>
              <w:bidi w:val="0"/>
              <w:spacing w:before="0" w:after="283"/>
              <w:jc w:val="start"/>
              <w:rPr/>
            </w:pPr>
            <w:r>
              <w:rPr/>
              <w:t xml:space="preserve">15, 000, 000. 00 </w:t>
            </w:r>
          </w:p>
        </w:tc>
        <w:tc>
          <w:tcPr>
            <w:tcW w:w="1658" w:type="dxa"/>
            <w:tcBorders/>
            <w:vAlign w:val="center"/>
          </w:tcPr>
          <w:p>
            <w:pPr>
              <w:pStyle w:val="TableContents"/>
              <w:bidi w:val="0"/>
              <w:spacing w:before="0" w:after="283"/>
              <w:jc w:val="start"/>
              <w:rPr/>
            </w:pPr>
            <w:r>
              <w:rPr/>
              <w:t xml:space="preserve">7, 500, 000. 00 </w:t>
            </w:r>
          </w:p>
        </w:tc>
      </w:tr>
      <w:tr>
        <w:trPr/>
        <w:tc>
          <w:tcPr>
            <w:tcW w:w="3301" w:type="dxa"/>
            <w:tcBorders/>
            <w:vAlign w:val="center"/>
          </w:tcPr>
          <w:p>
            <w:pPr>
              <w:pStyle w:val="TableContents"/>
              <w:bidi w:val="0"/>
              <w:spacing w:before="0" w:after="283"/>
              <w:jc w:val="start"/>
              <w:rPr/>
            </w:pPr>
            <w:r>
              <w:rPr/>
              <w:t xml:space="preserve">Less: Estimated Depreciation on Building </w:t>
            </w:r>
          </w:p>
        </w:tc>
        <w:tc>
          <w:tcPr>
            <w:tcW w:w="1678" w:type="dxa"/>
            <w:tcBorders/>
            <w:vAlign w:val="center"/>
          </w:tcPr>
          <w:p>
            <w:pPr>
              <w:pStyle w:val="TableContents"/>
              <w:bidi w:val="0"/>
              <w:spacing w:before="0" w:after="283"/>
              <w:jc w:val="start"/>
              <w:rPr/>
            </w:pPr>
            <w:r>
              <w:rPr/>
              <w:t xml:space="preserve">2, 500, 000. 00 </w:t>
            </w:r>
          </w:p>
        </w:tc>
        <w:tc>
          <w:tcPr>
            <w:tcW w:w="1658" w:type="dxa"/>
            <w:tcBorders/>
            <w:vAlign w:val="center"/>
          </w:tcPr>
          <w:p>
            <w:pPr>
              <w:pStyle w:val="TableContents"/>
              <w:bidi w:val="0"/>
              <w:spacing w:before="0" w:after="283"/>
              <w:jc w:val="start"/>
              <w:rPr/>
            </w:pPr>
            <w:r>
              <w:rPr/>
              <w:t xml:space="preserve">2, 000, 000. 00 </w:t>
            </w:r>
          </w:p>
        </w:tc>
      </w:tr>
      <w:tr>
        <w:trPr/>
        <w:tc>
          <w:tcPr>
            <w:tcW w:w="3301" w:type="dxa"/>
            <w:tcBorders/>
            <w:vAlign w:val="center"/>
          </w:tcPr>
          <w:p>
            <w:pPr>
              <w:pStyle w:val="TableContents"/>
              <w:bidi w:val="0"/>
              <w:spacing w:before="0" w:after="283"/>
              <w:jc w:val="start"/>
              <w:rPr/>
            </w:pPr>
            <w:r>
              <w:rPr/>
              <w:t xml:space="preserve">Add: Estimated @ 10% Annual Appreciation of Land Value </w:t>
            </w:r>
          </w:p>
        </w:tc>
        <w:tc>
          <w:tcPr>
            <w:tcW w:w="1678" w:type="dxa"/>
            <w:tcBorders/>
            <w:vAlign w:val="center"/>
          </w:tcPr>
          <w:p>
            <w:pPr>
              <w:pStyle w:val="TableContents"/>
              <w:bidi w:val="0"/>
              <w:spacing w:before="0" w:after="283"/>
              <w:jc w:val="start"/>
              <w:rPr/>
            </w:pPr>
            <w:r>
              <w:rPr/>
              <w:t xml:space="preserve">20, 000, 000. 00 </w:t>
            </w:r>
          </w:p>
        </w:tc>
        <w:tc>
          <w:tcPr>
            <w:tcW w:w="1658" w:type="dxa"/>
            <w:tcBorders/>
            <w:vAlign w:val="center"/>
          </w:tcPr>
          <w:p>
            <w:pPr>
              <w:pStyle w:val="TableContents"/>
              <w:bidi w:val="0"/>
              <w:spacing w:before="0" w:after="283"/>
              <w:jc w:val="start"/>
              <w:rPr/>
            </w:pPr>
            <w:r>
              <w:rPr/>
              <w:t xml:space="preserve">8, 000, 000. 00 </w:t>
            </w:r>
          </w:p>
        </w:tc>
      </w:tr>
      <w:tr>
        <w:trPr/>
        <w:tc>
          <w:tcPr>
            <w:tcW w:w="3301" w:type="dxa"/>
            <w:tcBorders/>
            <w:vAlign w:val="center"/>
          </w:tcPr>
          <w:p>
            <w:pPr>
              <w:pStyle w:val="TableContents"/>
              <w:bidi w:val="0"/>
              <w:spacing w:before="0" w:after="283"/>
              <w:jc w:val="start"/>
              <w:rPr/>
            </w:pPr>
            <w:r>
              <w:rPr/>
              <w:t xml:space="preserve">Expected Value of Property </w:t>
            </w:r>
          </w:p>
        </w:tc>
        <w:tc>
          <w:tcPr>
            <w:tcW w:w="1678" w:type="dxa"/>
            <w:tcBorders/>
            <w:vAlign w:val="center"/>
          </w:tcPr>
          <w:p>
            <w:pPr>
              <w:pStyle w:val="TableContents"/>
              <w:bidi w:val="0"/>
              <w:spacing w:before="0" w:after="283"/>
              <w:jc w:val="start"/>
              <w:rPr/>
            </w:pPr>
            <w:r>
              <w:rPr/>
              <w:t xml:space="preserve">32, 500, 000. 00 </w:t>
            </w:r>
          </w:p>
        </w:tc>
        <w:tc>
          <w:tcPr>
            <w:tcW w:w="1658" w:type="dxa"/>
            <w:tcBorders/>
            <w:vAlign w:val="center"/>
          </w:tcPr>
          <w:p>
            <w:pPr>
              <w:pStyle w:val="TableContents"/>
              <w:bidi w:val="0"/>
              <w:spacing w:before="0" w:after="283"/>
              <w:jc w:val="start"/>
              <w:rPr/>
            </w:pPr>
            <w:r>
              <w:rPr/>
              <w:t xml:space="preserve">13, 500, 000. 00 </w:t>
            </w:r>
          </w:p>
        </w:tc>
      </w:tr>
      <w:tr>
        <w:trPr/>
        <w:tc>
          <w:tcPr>
            <w:tcW w:w="3301" w:type="dxa"/>
            <w:tcBorders/>
            <w:vAlign w:val="center"/>
          </w:tcPr>
          <w:p>
            <w:pPr>
              <w:pStyle w:val="TableContents"/>
              <w:bidi w:val="0"/>
              <w:spacing w:before="0" w:after="283"/>
              <w:jc w:val="start"/>
              <w:rPr/>
            </w:pPr>
            <w:r>
              <w:rPr/>
              <w:t xml:space="preserve">Less: 5% Capital Gain Tax </w:t>
            </w:r>
          </w:p>
        </w:tc>
        <w:tc>
          <w:tcPr>
            <w:tcW w:w="1678" w:type="dxa"/>
            <w:tcBorders/>
            <w:vAlign w:val="center"/>
          </w:tcPr>
          <w:p>
            <w:pPr>
              <w:pStyle w:val="TableContents"/>
              <w:bidi w:val="0"/>
              <w:spacing w:before="0" w:after="283"/>
              <w:jc w:val="start"/>
              <w:rPr/>
            </w:pPr>
            <w:r>
              <w:rPr/>
              <w:t xml:space="preserve">875, 000. 00 </w:t>
            </w:r>
          </w:p>
        </w:tc>
        <w:tc>
          <w:tcPr>
            <w:tcW w:w="1658" w:type="dxa"/>
            <w:tcBorders/>
            <w:vAlign w:val="center"/>
          </w:tcPr>
          <w:p>
            <w:pPr>
              <w:pStyle w:val="TableContents"/>
              <w:bidi w:val="0"/>
              <w:spacing w:before="0" w:after="283"/>
              <w:jc w:val="start"/>
              <w:rPr/>
            </w:pPr>
            <w:r>
              <w:rPr/>
              <w:t xml:space="preserve">300, 000. 00 </w:t>
            </w:r>
          </w:p>
        </w:tc>
      </w:tr>
      <w:tr>
        <w:trPr/>
        <w:tc>
          <w:tcPr>
            <w:tcW w:w="3301" w:type="dxa"/>
            <w:tcBorders/>
            <w:vAlign w:val="center"/>
          </w:tcPr>
          <w:p>
            <w:pPr>
              <w:pStyle w:val="TableContents"/>
              <w:bidi w:val="0"/>
              <w:spacing w:before="0" w:after="283"/>
              <w:jc w:val="start"/>
              <w:rPr/>
            </w:pPr>
            <w:r>
              <w:rPr/>
              <w:t xml:space="preserve">Expected Sales Proceed after 20 Years </w:t>
            </w:r>
          </w:p>
        </w:tc>
        <w:tc>
          <w:tcPr>
            <w:tcW w:w="1678" w:type="dxa"/>
            <w:tcBorders/>
            <w:vAlign w:val="center"/>
          </w:tcPr>
          <w:p>
            <w:pPr>
              <w:pStyle w:val="TableContents"/>
              <w:bidi w:val="0"/>
              <w:spacing w:before="0" w:after="283"/>
              <w:jc w:val="start"/>
              <w:rPr/>
            </w:pPr>
            <w:r>
              <w:rPr/>
              <w:t xml:space="preserve">31, 625, 000. 00 </w:t>
            </w:r>
          </w:p>
        </w:tc>
        <w:tc>
          <w:tcPr>
            <w:tcW w:w="1658" w:type="dxa"/>
            <w:tcBorders/>
            <w:vAlign w:val="center"/>
          </w:tcPr>
          <w:p>
            <w:pPr>
              <w:pStyle w:val="TableContents"/>
              <w:bidi w:val="0"/>
              <w:spacing w:before="0" w:after="283"/>
              <w:jc w:val="start"/>
              <w:rPr/>
            </w:pPr>
            <w:r>
              <w:rPr/>
              <w:t xml:space="preserve">13, 200, 000. 00 </w:t>
            </w:r>
          </w:p>
        </w:tc>
      </w:tr>
      <w:tr>
        <w:trPr/>
        <w:tc>
          <w:tcPr>
            <w:tcW w:w="3301" w:type="dxa"/>
            <w:tcBorders/>
            <w:vAlign w:val="center"/>
          </w:tcPr>
          <w:p>
            <w:pPr>
              <w:pStyle w:val="TableContents"/>
              <w:bidi w:val="0"/>
              <w:spacing w:before="0" w:after="283"/>
              <w:jc w:val="start"/>
              <w:rPr/>
            </w:pPr>
            <w:r>
              <w:rPr/>
              <w:t xml:space="preserve">Expected Value Appreciation of Property in 20 Years’ Time </w:t>
            </w:r>
          </w:p>
        </w:tc>
        <w:tc>
          <w:tcPr>
            <w:tcW w:w="1678" w:type="dxa"/>
            <w:tcBorders/>
            <w:vAlign w:val="center"/>
          </w:tcPr>
          <w:p>
            <w:pPr>
              <w:pStyle w:val="TableContents"/>
              <w:bidi w:val="0"/>
              <w:spacing w:before="0" w:after="283"/>
              <w:jc w:val="start"/>
              <w:rPr/>
            </w:pPr>
            <w:r>
              <w:rPr/>
              <w:t xml:space="preserve">17, 500, 000. 00 </w:t>
            </w:r>
          </w:p>
        </w:tc>
        <w:tc>
          <w:tcPr>
            <w:tcW w:w="1658" w:type="dxa"/>
            <w:tcBorders/>
            <w:vAlign w:val="center"/>
          </w:tcPr>
          <w:p>
            <w:pPr>
              <w:pStyle w:val="TableContents"/>
              <w:bidi w:val="0"/>
              <w:spacing w:before="0" w:after="283"/>
              <w:jc w:val="start"/>
              <w:rPr/>
            </w:pPr>
            <w:r>
              <w:rPr/>
              <w:t xml:space="preserve">6, 000, 000. 00 </w:t>
            </w:r>
          </w:p>
        </w:tc>
      </w:tr>
      <w:tr>
        <w:trPr/>
        <w:tc>
          <w:tcPr>
            <w:tcW w:w="3301" w:type="dxa"/>
            <w:tcBorders/>
            <w:vAlign w:val="center"/>
          </w:tcPr>
          <w:p>
            <w:pPr>
              <w:pStyle w:val="TableContents"/>
              <w:bidi w:val="0"/>
              <w:spacing w:before="0" w:after="283"/>
              <w:jc w:val="start"/>
              <w:rPr>
                <w:sz w:val="4"/>
                <w:szCs w:val="4"/>
              </w:rPr>
            </w:pPr>
            <w:r>
              <w:rPr>
                <w:sz w:val="4"/>
                <w:szCs w:val="4"/>
              </w:rPr>
            </w:r>
          </w:p>
        </w:tc>
        <w:tc>
          <w:tcPr>
            <w:tcW w:w="1678" w:type="dxa"/>
            <w:tcBorders/>
            <w:vAlign w:val="center"/>
          </w:tcPr>
          <w:p>
            <w:pPr>
              <w:pStyle w:val="TableContents"/>
              <w:bidi w:val="0"/>
              <w:spacing w:before="0" w:after="283"/>
              <w:jc w:val="start"/>
              <w:rPr>
                <w:sz w:val="4"/>
                <w:szCs w:val="4"/>
              </w:rPr>
            </w:pPr>
            <w:r>
              <w:rPr>
                <w:sz w:val="4"/>
                <w:szCs w:val="4"/>
              </w:rPr>
            </w:r>
          </w:p>
        </w:tc>
        <w:tc>
          <w:tcPr>
            <w:tcW w:w="165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While estimating the future value appreciation of the properties, he considered various factors. He calculated the depreciation taking: Original Cost of Building – Estimated Closing Cost of Building. Though there is defined depreciation rate of 5%, if he considers this rate the value of building will be zero in 20 years’ time; however, he estimated that the closing cost of House A and House B should remain minimally Rs. 2, 500, 000 and Rs. 1, 500, 000 respectively. Hence, he took bit different approach while calculating the depreciation in contrast to standard practices. While estimating the sales proceed he may be receiving if he plans to sell the property after 20 years, he also deducted applicable 5% capital gain tax from the cost of the property. Hence, Mr. X estimated the expected sales proceed after 20 years by selling the House A and House B of Rs. 31, 625, 000 and Rs. 13, 200, 000 respectively. </w:t>
      </w:r>
    </w:p>
    <w:p>
      <w:pPr>
        <w:pStyle w:val="Heading2"/>
        <w:bidi w:val="0"/>
        <w:jc w:val="start"/>
        <w:rPr/>
      </w:pPr>
      <w:r>
        <w:rPr/>
        <w:t xml:space="preserve">Analysis of Gain or (Loss) between Staying in Rented House or Buying a House </w:t>
      </w:r>
    </w:p>
    <w:p>
      <w:pPr>
        <w:pStyle w:val="TextBody"/>
        <w:bidi w:val="0"/>
        <w:spacing w:before="0" w:after="283"/>
        <w:jc w:val="start"/>
        <w:rPr/>
      </w:pPr>
      <w:r>
        <w:rPr/>
        <w:t xml:space="preserve">After having all the above calculations, Mr. X wanted to analyze which way would be economical or profitable for him. He did the calculation as given in the following table. </w:t>
      </w:r>
    </w:p>
    <w:tbl>
      <w:tblPr>
        <w:tblW w:w="6637" w:type="dxa"/>
        <w:jc w:val="start"/>
        <w:tblInd w:w="0" w:type="dxa"/>
        <w:tblLayout w:type="fixed"/>
        <w:tblCellMar>
          <w:top w:w="28" w:type="dxa"/>
          <w:start w:w="28" w:type="dxa"/>
          <w:bottom w:w="28" w:type="dxa"/>
          <w:end w:w="28" w:type="dxa"/>
        </w:tblCellMar>
      </w:tblPr>
      <w:tblGrid>
        <w:gridCol w:w="3159"/>
        <w:gridCol w:w="1750"/>
        <w:gridCol w:w="1728"/>
      </w:tblGrid>
      <w:tr>
        <w:trPr/>
        <w:tc>
          <w:tcPr>
            <w:tcW w:w="3159" w:type="dxa"/>
            <w:tcBorders/>
            <w:vAlign w:val="center"/>
          </w:tcPr>
          <w:p>
            <w:pPr>
              <w:pStyle w:val="TableContents"/>
              <w:bidi w:val="0"/>
              <w:spacing w:before="0" w:after="283"/>
              <w:jc w:val="start"/>
              <w:rPr>
                <w:sz w:val="4"/>
                <w:szCs w:val="4"/>
              </w:rPr>
            </w:pPr>
            <w:r>
              <w:rPr>
                <w:sz w:val="4"/>
                <w:szCs w:val="4"/>
              </w:rPr>
            </w:r>
          </w:p>
        </w:tc>
        <w:tc>
          <w:tcPr>
            <w:tcW w:w="1750" w:type="dxa"/>
            <w:tcBorders/>
          </w:tcPr>
          <w:p>
            <w:pPr>
              <w:pStyle w:val="TableContents"/>
              <w:bidi w:val="0"/>
              <w:spacing w:before="0" w:after="283"/>
              <w:jc w:val="start"/>
              <w:rPr>
                <w:sz w:val="4"/>
                <w:szCs w:val="4"/>
              </w:rPr>
            </w:pPr>
            <w:r>
              <w:rPr>
                <w:sz w:val="4"/>
                <w:szCs w:val="4"/>
              </w:rPr>
            </w:r>
          </w:p>
        </w:tc>
        <w:tc>
          <w:tcPr>
            <w:tcW w:w="1728" w:type="dxa"/>
            <w:tcBorders/>
          </w:tcPr>
          <w:p>
            <w:pPr>
              <w:pStyle w:val="TableContents"/>
              <w:bidi w:val="0"/>
              <w:spacing w:before="0" w:after="283"/>
              <w:jc w:val="start"/>
              <w:rPr>
                <w:sz w:val="4"/>
                <w:szCs w:val="4"/>
              </w:rPr>
            </w:pPr>
            <w:r>
              <w:rPr>
                <w:sz w:val="4"/>
                <w:szCs w:val="4"/>
              </w:rPr>
            </w:r>
          </w:p>
        </w:tc>
      </w:tr>
      <w:tr>
        <w:trPr/>
        <w:tc>
          <w:tcPr>
            <w:tcW w:w="3159" w:type="dxa"/>
            <w:tcBorders/>
            <w:vAlign w:val="center"/>
          </w:tcPr>
          <w:p>
            <w:pPr>
              <w:pStyle w:val="TableContents"/>
              <w:bidi w:val="0"/>
              <w:spacing w:before="0" w:after="283"/>
              <w:jc w:val="start"/>
              <w:rPr/>
            </w:pPr>
            <w:r>
              <w:rPr/>
              <w:t xml:space="preserve">Description </w:t>
            </w:r>
          </w:p>
        </w:tc>
        <w:tc>
          <w:tcPr>
            <w:tcW w:w="1750" w:type="dxa"/>
            <w:tcBorders/>
            <w:vAlign w:val="center"/>
          </w:tcPr>
          <w:p>
            <w:pPr>
              <w:pStyle w:val="TableContents"/>
              <w:bidi w:val="0"/>
              <w:spacing w:before="0" w:after="283"/>
              <w:jc w:val="start"/>
              <w:rPr/>
            </w:pPr>
            <w:r>
              <w:rPr/>
              <w:t xml:space="preserve">House A (Jhamsikhel) </w:t>
            </w:r>
          </w:p>
        </w:tc>
        <w:tc>
          <w:tcPr>
            <w:tcW w:w="1728" w:type="dxa"/>
            <w:tcBorders/>
            <w:vAlign w:val="center"/>
          </w:tcPr>
          <w:p>
            <w:pPr>
              <w:pStyle w:val="TableContents"/>
              <w:bidi w:val="0"/>
              <w:spacing w:before="0" w:after="283"/>
              <w:jc w:val="start"/>
              <w:rPr/>
            </w:pPr>
            <w:r>
              <w:rPr/>
              <w:t xml:space="preserve">House B (Harisiddhi) </w:t>
            </w:r>
          </w:p>
        </w:tc>
      </w:tr>
      <w:tr>
        <w:trPr/>
        <w:tc>
          <w:tcPr>
            <w:tcW w:w="3159" w:type="dxa"/>
            <w:tcBorders/>
            <w:vAlign w:val="center"/>
          </w:tcPr>
          <w:p>
            <w:pPr>
              <w:pStyle w:val="TableContents"/>
              <w:bidi w:val="0"/>
              <w:spacing w:before="0" w:after="283"/>
              <w:jc w:val="start"/>
              <w:rPr/>
            </w:pPr>
            <w:r>
              <w:rPr/>
              <w:t xml:space="preserve">20 Years </w:t>
            </w:r>
          </w:p>
        </w:tc>
        <w:tc>
          <w:tcPr>
            <w:tcW w:w="1750" w:type="dxa"/>
            <w:tcBorders/>
            <w:vAlign w:val="center"/>
          </w:tcPr>
          <w:p>
            <w:pPr>
              <w:pStyle w:val="TableContents"/>
              <w:bidi w:val="0"/>
              <w:spacing w:before="0" w:after="283"/>
              <w:jc w:val="start"/>
              <w:rPr/>
            </w:pPr>
            <w:r>
              <w:rPr/>
              <w:t xml:space="preserve">20 Years </w:t>
            </w:r>
          </w:p>
        </w:tc>
        <w:tc>
          <w:tcPr>
            <w:tcW w:w="1728" w:type="dxa"/>
            <w:tcBorders/>
          </w:tcPr>
          <w:p>
            <w:pPr>
              <w:pStyle w:val="TableContents"/>
              <w:bidi w:val="0"/>
              <w:spacing w:before="0" w:after="283"/>
              <w:jc w:val="start"/>
              <w:rPr>
                <w:sz w:val="4"/>
                <w:szCs w:val="4"/>
              </w:rPr>
            </w:pPr>
            <w:r>
              <w:rPr>
                <w:sz w:val="4"/>
                <w:szCs w:val="4"/>
              </w:rPr>
            </w:r>
          </w:p>
        </w:tc>
      </w:tr>
      <w:tr>
        <w:trPr/>
        <w:tc>
          <w:tcPr>
            <w:tcW w:w="3159" w:type="dxa"/>
            <w:tcBorders/>
            <w:vAlign w:val="center"/>
          </w:tcPr>
          <w:p>
            <w:pPr>
              <w:pStyle w:val="TableContents"/>
              <w:bidi w:val="0"/>
              <w:spacing w:before="0" w:after="283"/>
              <w:jc w:val="start"/>
              <w:rPr/>
            </w:pPr>
            <w:r>
              <w:rPr/>
              <w:t xml:space="preserve">Expected Sales Proceed </w:t>
            </w:r>
          </w:p>
        </w:tc>
        <w:tc>
          <w:tcPr>
            <w:tcW w:w="1750" w:type="dxa"/>
            <w:tcBorders/>
            <w:vAlign w:val="center"/>
          </w:tcPr>
          <w:p>
            <w:pPr>
              <w:pStyle w:val="TableContents"/>
              <w:bidi w:val="0"/>
              <w:spacing w:before="0" w:after="283"/>
              <w:jc w:val="start"/>
              <w:rPr/>
            </w:pPr>
            <w:r>
              <w:rPr/>
              <w:t xml:space="preserve">31, 625, 000. 00 </w:t>
            </w:r>
          </w:p>
        </w:tc>
        <w:tc>
          <w:tcPr>
            <w:tcW w:w="1728" w:type="dxa"/>
            <w:tcBorders/>
            <w:vAlign w:val="center"/>
          </w:tcPr>
          <w:p>
            <w:pPr>
              <w:pStyle w:val="TableContents"/>
              <w:bidi w:val="0"/>
              <w:spacing w:before="0" w:after="283"/>
              <w:jc w:val="start"/>
              <w:rPr/>
            </w:pPr>
            <w:r>
              <w:rPr/>
              <w:t xml:space="preserve">13, 200, 000. 00 </w:t>
            </w:r>
          </w:p>
        </w:tc>
      </w:tr>
      <w:tr>
        <w:trPr/>
        <w:tc>
          <w:tcPr>
            <w:tcW w:w="3159" w:type="dxa"/>
            <w:tcBorders/>
            <w:vAlign w:val="center"/>
          </w:tcPr>
          <w:p>
            <w:pPr>
              <w:pStyle w:val="TableContents"/>
              <w:bidi w:val="0"/>
              <w:spacing w:before="0" w:after="283"/>
              <w:jc w:val="start"/>
              <w:rPr/>
            </w:pPr>
            <w:r>
              <w:rPr/>
              <w:t xml:space="preserve">Less: Total Cost of Buying House </w:t>
            </w:r>
          </w:p>
        </w:tc>
        <w:tc>
          <w:tcPr>
            <w:tcW w:w="1750" w:type="dxa"/>
            <w:tcBorders/>
            <w:vAlign w:val="center"/>
          </w:tcPr>
          <w:p>
            <w:pPr>
              <w:pStyle w:val="TableContents"/>
              <w:bidi w:val="0"/>
              <w:spacing w:before="0" w:after="283"/>
              <w:jc w:val="start"/>
              <w:rPr/>
            </w:pPr>
            <w:r>
              <w:rPr/>
              <w:t xml:space="preserve">36, 499, 290. 00 </w:t>
            </w:r>
          </w:p>
        </w:tc>
        <w:tc>
          <w:tcPr>
            <w:tcW w:w="1728" w:type="dxa"/>
            <w:tcBorders/>
            <w:vAlign w:val="center"/>
          </w:tcPr>
          <w:p>
            <w:pPr>
              <w:pStyle w:val="TableContents"/>
              <w:bidi w:val="0"/>
              <w:spacing w:before="0" w:after="283"/>
              <w:jc w:val="start"/>
              <w:rPr/>
            </w:pPr>
            <w:r>
              <w:rPr/>
              <w:t xml:space="preserve">17, 635, 265. 00 </w:t>
            </w:r>
          </w:p>
        </w:tc>
      </w:tr>
      <w:tr>
        <w:trPr/>
        <w:tc>
          <w:tcPr>
            <w:tcW w:w="3159" w:type="dxa"/>
            <w:tcBorders/>
            <w:vAlign w:val="center"/>
          </w:tcPr>
          <w:p>
            <w:pPr>
              <w:pStyle w:val="TableContents"/>
              <w:bidi w:val="0"/>
              <w:spacing w:before="0" w:after="283"/>
              <w:jc w:val="start"/>
              <w:rPr/>
            </w:pPr>
            <w:r>
              <w:rPr/>
              <w:t xml:space="preserve">Deficit or Actual Cost to Mr. X in 20 Years’ Time </w:t>
            </w:r>
          </w:p>
        </w:tc>
        <w:tc>
          <w:tcPr>
            <w:tcW w:w="1750" w:type="dxa"/>
            <w:tcBorders/>
            <w:vAlign w:val="center"/>
          </w:tcPr>
          <w:p>
            <w:pPr>
              <w:pStyle w:val="TableContents"/>
              <w:bidi w:val="0"/>
              <w:spacing w:before="0" w:after="283"/>
              <w:jc w:val="start"/>
              <w:rPr/>
            </w:pPr>
            <w:r>
              <w:rPr/>
              <w:t xml:space="preserve">(4, 874, 290. 00) </w:t>
            </w:r>
          </w:p>
        </w:tc>
        <w:tc>
          <w:tcPr>
            <w:tcW w:w="1728" w:type="dxa"/>
            <w:tcBorders/>
            <w:vAlign w:val="center"/>
          </w:tcPr>
          <w:p>
            <w:pPr>
              <w:pStyle w:val="TableContents"/>
              <w:bidi w:val="0"/>
              <w:spacing w:before="0" w:after="283"/>
              <w:jc w:val="start"/>
              <w:rPr/>
            </w:pPr>
            <w:r>
              <w:rPr/>
              <w:t xml:space="preserve">(4, 435, 265. 00) </w:t>
            </w:r>
          </w:p>
        </w:tc>
      </w:tr>
      <w:tr>
        <w:trPr/>
        <w:tc>
          <w:tcPr>
            <w:tcW w:w="3159" w:type="dxa"/>
            <w:tcBorders/>
            <w:vAlign w:val="center"/>
          </w:tcPr>
          <w:p>
            <w:pPr>
              <w:pStyle w:val="TableContents"/>
              <w:bidi w:val="0"/>
              <w:spacing w:before="0" w:after="283"/>
              <w:jc w:val="start"/>
              <w:rPr/>
            </w:pPr>
            <w:r>
              <w:rPr/>
              <w:t xml:space="preserve">Add: Total Cost of Rent to Mr. X in 20 Years’ Time </w:t>
            </w:r>
          </w:p>
        </w:tc>
        <w:tc>
          <w:tcPr>
            <w:tcW w:w="1750" w:type="dxa"/>
            <w:tcBorders/>
            <w:vAlign w:val="center"/>
          </w:tcPr>
          <w:p>
            <w:pPr>
              <w:pStyle w:val="TableContents"/>
              <w:bidi w:val="0"/>
              <w:spacing w:before="0" w:after="283"/>
              <w:jc w:val="start"/>
              <w:rPr/>
            </w:pPr>
            <w:r>
              <w:rPr/>
              <w:t xml:space="preserve">10, 920, 000. 00 </w:t>
            </w:r>
          </w:p>
        </w:tc>
        <w:tc>
          <w:tcPr>
            <w:tcW w:w="1728" w:type="dxa"/>
            <w:tcBorders/>
            <w:vAlign w:val="center"/>
          </w:tcPr>
          <w:p>
            <w:pPr>
              <w:pStyle w:val="TableContents"/>
              <w:bidi w:val="0"/>
              <w:spacing w:before="0" w:after="283"/>
              <w:jc w:val="start"/>
              <w:rPr/>
            </w:pPr>
            <w:r>
              <w:rPr/>
              <w:t xml:space="preserve">2, 820, 000. 00 </w:t>
            </w:r>
          </w:p>
        </w:tc>
      </w:tr>
      <w:tr>
        <w:trPr/>
        <w:tc>
          <w:tcPr>
            <w:tcW w:w="3159" w:type="dxa"/>
            <w:tcBorders/>
            <w:vAlign w:val="center"/>
          </w:tcPr>
          <w:p>
            <w:pPr>
              <w:pStyle w:val="TableContents"/>
              <w:bidi w:val="0"/>
              <w:spacing w:before="0" w:after="283"/>
              <w:jc w:val="start"/>
              <w:rPr/>
            </w:pPr>
            <w:r>
              <w:rPr/>
              <w:t xml:space="preserve">Gain or (Loss) by Investing on the Property </w:t>
            </w:r>
          </w:p>
        </w:tc>
        <w:tc>
          <w:tcPr>
            <w:tcW w:w="1750" w:type="dxa"/>
            <w:tcBorders/>
            <w:vAlign w:val="center"/>
          </w:tcPr>
          <w:p>
            <w:pPr>
              <w:pStyle w:val="TableContents"/>
              <w:bidi w:val="0"/>
              <w:spacing w:before="0" w:after="283"/>
              <w:jc w:val="start"/>
              <w:rPr/>
            </w:pPr>
            <w:r>
              <w:rPr/>
              <w:t xml:space="preserve">6, 045, 710. 00 </w:t>
            </w:r>
          </w:p>
        </w:tc>
        <w:tc>
          <w:tcPr>
            <w:tcW w:w="1728" w:type="dxa"/>
            <w:tcBorders/>
            <w:vAlign w:val="center"/>
          </w:tcPr>
          <w:p>
            <w:pPr>
              <w:pStyle w:val="TableContents"/>
              <w:bidi w:val="0"/>
              <w:spacing w:before="0" w:after="283"/>
              <w:jc w:val="start"/>
              <w:rPr/>
            </w:pPr>
            <w:r>
              <w:rPr/>
              <w:t xml:space="preserve">(1, 615, 265. 00) </w:t>
            </w:r>
          </w:p>
        </w:tc>
      </w:tr>
      <w:tr>
        <w:trPr/>
        <w:tc>
          <w:tcPr>
            <w:tcW w:w="3159" w:type="dxa"/>
            <w:tcBorders/>
            <w:vAlign w:val="center"/>
          </w:tcPr>
          <w:p>
            <w:pPr>
              <w:pStyle w:val="TableContents"/>
              <w:bidi w:val="0"/>
              <w:spacing w:before="0" w:after="283"/>
              <w:jc w:val="start"/>
              <w:rPr>
                <w:sz w:val="4"/>
                <w:szCs w:val="4"/>
              </w:rPr>
            </w:pPr>
            <w:r>
              <w:rPr>
                <w:sz w:val="4"/>
                <w:szCs w:val="4"/>
              </w:rPr>
            </w:r>
          </w:p>
        </w:tc>
        <w:tc>
          <w:tcPr>
            <w:tcW w:w="1750" w:type="dxa"/>
            <w:tcBorders/>
            <w:vAlign w:val="center"/>
          </w:tcPr>
          <w:p>
            <w:pPr>
              <w:pStyle w:val="TableContents"/>
              <w:bidi w:val="0"/>
              <w:spacing w:before="0" w:after="283"/>
              <w:jc w:val="start"/>
              <w:rPr>
                <w:sz w:val="4"/>
                <w:szCs w:val="4"/>
              </w:rPr>
            </w:pPr>
            <w:r>
              <w:rPr>
                <w:sz w:val="4"/>
                <w:szCs w:val="4"/>
              </w:rPr>
            </w:r>
          </w:p>
        </w:tc>
        <w:tc>
          <w:tcPr>
            <w:tcW w:w="172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above calculation shows that Mr. X is better off by Rs. 6, 045, 710 by investing in House A. Additionally, since he has also included the opportunity cost of 5, 400, 000, which he actually did not spend. So, Mr. X is expected to better off by 11, 445, 710 by investing in House A than staying in the rent. Though the calculation shows that Mr. X is deficient of Rs. 1, 615, 265 by investing in House B, if we calculate the opportunity cost of 2, 700, 000 he has included in his calculation; here also he is expected to better off by 1, 084, 735. </w:t>
      </w:r>
    </w:p>
    <w:p>
      <w:pPr>
        <w:pStyle w:val="TextBody"/>
        <w:bidi w:val="0"/>
        <w:spacing w:before="0" w:after="283"/>
        <w:jc w:val="start"/>
        <w:rPr/>
      </w:pPr>
      <w:r>
        <w:rPr/>
        <w:t xml:space="preserve">Therefore, the above analysis of Mr. X guides us to conclude that we can better off by investing in the House rather than staying in the rent; provided we have necessary resources or say financial capacity to conduct the above business. </w:t>
      </w:r>
    </w:p>
    <w:p>
      <w:pPr>
        <w:pStyle w:val="TextBody"/>
        <w:bidi w:val="0"/>
        <w:spacing w:before="0" w:after="283"/>
        <w:jc w:val="start"/>
        <w:rPr/>
      </w:pPr>
      <w:r>
        <w:rPr/>
        <w:t xml:space="preserve">The analysis has also revealed a next prospect that if Mr. X does not have any intention to use the house; he can buy and rent the house and can add the above estimated rent cost to his gain. </w:t>
      </w:r>
    </w:p>
    <w:p>
      <w:pPr>
        <w:pStyle w:val="Heading2"/>
        <w:bidi w:val="0"/>
        <w:jc w:val="start"/>
        <w:rPr/>
      </w:pPr>
      <w:r>
        <w:rPr/>
        <w:t xml:space="preserve">Conclusion </w:t>
      </w:r>
    </w:p>
    <w:p>
      <w:pPr>
        <w:pStyle w:val="TextBody"/>
        <w:bidi w:val="0"/>
        <w:spacing w:before="0" w:after="283"/>
        <w:jc w:val="start"/>
        <w:rPr/>
      </w:pPr>
      <w:r>
        <w:rPr/>
        <w:t xml:space="preserve">We can thus conclude that investing in house has economic benefit if one has long term vision of staying on it. If one has short term desire to stay in house then he can rent a house since he will gain from opportunity cost by investing the sum in other areas. Also, depreciation and inflation are facts that one must consider while buying property. This case is relevant not only in buying or renting a house but also relevant in buying or renting warehouse, infrastructure or even manpower.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https://assignbuster.com/buy-vs-renting-research-paper/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 vs renting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vs-renting-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 vs renting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vs renting research paper</dc:title>
  <dc:subject>Others;</dc:subject>
  <dc:creator>AssignBuster</dc:creator>
  <cp:keywords/>
  <dc:description>Calculation of Rent Calculation of Cost of Buying House Calculation of Value Appreciation of Property Analysis of Gain or between Staying in Rented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