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Worksheet 10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MACMedium Access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NICNetwork Interface Card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EUIExtended Unique Identifier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NATNetwork Address Translation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 address is also known asLAN, Physical, NIC, Ethernet, EUI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 address is a unique (number) bits binary address48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single hexadecimal digit can represent (number) binary digits4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assigns private IP addresses to devices that exist within a private data networkDHCP server of a gateway router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a wireless router get its public IP addressDHCP server - ISP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device must have its own unique IP address so that it can be uniquely identified on the public Internet. --True or False--True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IP addresses are assigned to devices that exist within a private data network. --True or False--True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IP addresses are referred as non-routable addresses. --True or False--True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Web Server is an example of a publicly reachable host that must have a unique public IP address. --True or False--True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IP addresses do not have to be unique on the Internet (i. e., the public network). --True or False--True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IP addresses are assigned to devices that are directly connected to the Internet (e. g., a web-server). --True or False--True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ONWORKSHEET 10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https://assignbuster.com/worksheet-10/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Worksheet 10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orksheet-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Worksheet 10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10</dc:title>
  <dc:subject>Others;</dc:subject>
  <dc:creator>AssignBuster</dc:creator>
  <cp:keywords/>
  <dc:description>MACMedium Access Control NICNetwork Interface Card EUIExtended Unique Identifier NATNetwork Address Translation MAC address is also known asLAN, Physi...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