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Shakespeare, william: comparing and contrasting ha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mlet and MacBethChristine Tirman </w:t>
        <w:br/>
        <w:t xml:space="preserve">April 7th, 1999 </w:t>
        <w:br/>
        <w:t xml:space="preserve">Professor King </w:t>
        <w:br/>
        <w:t xml:space="preserve">Essay # 3 </w:t>
        <w:br/>
        <w:t xml:space="preserve">Comparing and Contrasting </w:t>
        <w:br/>
        <w:t xml:space="preserve">Hamlet and MacBeth </w:t>
        <w:br/>
        <w:t xml:space="preserve">Throughout William Shakespeares plays Hamlet and Macbeth </w:t>
        <w:br/>
        <w:t xml:space="preserve">there are many similarities, along with many differences. These plays </w:t>
        <w:br/>
        <w:t xml:space="preserve">are both Shakespearean tragedies, which often use supernatural </w:t>
        <w:br/>
        <w:t xml:space="preserve">incidents to intrigue the readers interest, and consists of a hero that </w:t>
        <w:br/>
        <w:t xml:space="preserve">has a tragic flaw. There are many comparative and contrasting </w:t>
        <w:br/>
        <w:t xml:space="preserve">aspects in these plays.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opening of Hamlet involves a supernatural, as does the </w:t>
        <w:br/>
        <w:t xml:space="preserve">opening of Macbeth. In the first scene the ghost of his father, King </w:t>
        <w:br/>
        <w:t xml:space="preserve">Hamlet, approaches Hamlet. Similarly, the opening of Macbeth </w:t>
        <w:br/>
        <w:t xml:space="preserve">involves the three witches. Although the witches can be seen by </w:t>
        <w:br/>
        <w:t xml:space="preserve">anyone they approach, the ghost of King Hamlet is only seen by </w:t>
        <w:br/>
        <w:t xml:space="preserve">Hamlet himself, and in one scene by Marcellus and Bernardo, </w:t>
        <w:br/>
        <w:t xml:space="preserve">Hamlets servants. Similarly in both plays, the main characters are </w:t>
        <w:br/>
        <w:t xml:space="preserve">slightly suspicious of the actual powers these supernatural figures </w:t>
        <w:br/>
        <w:t xml:space="preserve">have. As the witches use their apparent powers to tell Macbeth the </w:t>
        <w:br/>
        <w:t xml:space="preserve">future, the ghost of King Hamlet tells Hamlet what has happened </w:t>
        <w:br/>
        <w:t xml:space="preserve">already. Hamlet states in one of his soliloquies The spirit that I have </w:t>
        <w:br/>
        <w:t xml:space="preserve">seen / may be the devil (2. 2. 598-599). Macbeth also has his doubts </w:t>
        <w:br/>
        <w:t xml:space="preserve">because when the witches tell him that he will be named Thane of </w:t>
        <w:br/>
        <w:t xml:space="preserve">Cawder, Macbeth himself had not known, but many people had. It is </w:t>
        <w:br/>
        <w:t xml:space="preserve">possible the witches could have known. In the same matter in both </w:t>
        <w:br/>
        <w:t xml:space="preserve">plays, the presentation of the supernatural began to lead to the final </w:t>
        <w:br/>
        <w:t xml:space="preserve">downfall of each of the characters. In Macbeth, the three witches </w:t>
        <w:br/>
        <w:t xml:space="preserve">cause him to think and do evil deeds. In Hamlet, if he had not seen </w:t>
        <w:br/>
        <w:t xml:space="preserve">the ghost of his father, he would not have known that Claudius has </w:t>
        <w:br/>
        <w:t xml:space="preserve">killed his father to claim the throne. In both instances the characters </w:t>
        <w:br/>
        <w:t xml:space="preserve">gave into the nagging supernatural beliefs. And hence they lost their </w:t>
        <w:br/>
        <w:t xml:space="preserve">lives. </w:t>
        <w:br/>
        <w:t xml:space="preserve">Other characters in these plays show parallels in their plots. </w:t>
        <w:br/>
        <w:t xml:space="preserve">Both plays have a main character that portrays the king of that </w:t>
        <w:br/>
        <w:t xml:space="preserve">country. In Hamlet, the King of Denmark, Claudius is directly related </w:t>
        <w:br/>
        <w:t xml:space="preserve">to Hamlet. He is his uncle, and also his mothers new husband. </w:t>
        <w:br/>
        <w:t xml:space="preserve">However, in Macbeth the King of Scotland, King Duncan, is not </w:t>
        <w:br/>
        <w:t xml:space="preserve">directly related to the main character. Both plays do however, have </w:t>
        <w:br/>
        <w:t xml:space="preserve">the main character killing off the king in order to get the throne, which </w:t>
        <w:br/>
        <w:t xml:space="preserve">ultimately results in there own death. Horatio, in Hamlet and Banquo, </w:t>
        <w:br/>
        <w:t xml:space="preserve">in Macbeth share the same loyalty to the main characters. In both </w:t>
        <w:br/>
        <w:t xml:space="preserve">stories these friends are more skeptical of the supernaturals than the </w:t>
        <w:br/>
        <w:t xml:space="preserve">main characters themselves. In a meeting with the witches, Banquo </w:t>
        <w:br/>
        <w:t xml:space="preserve">challenges them to Speak then to me, who neither beg nor fear / </w:t>
        <w:br/>
        <w:t xml:space="preserve">Your favours nor your hate (1. 3. 60-61). In a scene where Horatio </w:t>
        <w:br/>
        <w:t xml:space="preserve">and Hamlet witness the ghost, Horatio tries to keep Hamlet from </w:t>
        <w:br/>
        <w:t xml:space="preserve">going with the ghost. He was even reluctant in the opening scene to </w:t>
        <w:br/>
        <w:t xml:space="preserve">go with Marcellus to hear about the ghost. </w:t>
        <w:br/>
        <w:t xml:space="preserve">Some themes in the plays are also similar. The way that the </w:t>
        <w:br/>
        <w:t xml:space="preserve">weeds and flowers illustrate good and bad in Hamlet is like the way </w:t>
        <w:br/>
        <w:t xml:space="preserve">the birds do in Macbeth. This is also true of the fair and foul theme in </w:t>
        <w:br/>
        <w:t xml:space="preserve">Macbeth and the indirections theme in Hamlet. In Macbeth, to the </w:t>
        <w:br/>
        <w:t xml:space="preserve">weird sisters, what is ugly is beautiful, and what is beautiful is ugly. </w:t>
        <w:br/>
        <w:t xml:space="preserve">Through the play fair appearances hide foul realities. This theme has </w:t>
        <w:br/>
        <w:t xml:space="preserve">a lot in common with the theme in Hamlet where the appearance </w:t>
        <w:br/>
        <w:t xml:space="preserve">varies from the reality. In contrast, one of the main themes in </w:t>
        <w:br/>
        <w:t xml:space="preserve">Macbeth is Manhood, while in Hamlet it is frailty, and more </w:t>
        <w:br/>
        <w:t xml:space="preserve">specifically, the frailty of women. </w:t>
        <w:br/>
        <w:t xml:space="preserve">It seems evident that Shakespeare used a strong, similar story </w:t>
        <w:br/>
        <w:t xml:space="preserve">line in these two tragedies. Apparently Macbeth and Hamlet are </w:t>
        <w:br/>
        <w:t xml:space="preserve">similar stories in numerous ways. These two plays seem different </w:t>
        <w:br/>
        <w:t xml:space="preserve">because of the variation in story lines, but in fact are very similar due </w:t>
        <w:br/>
        <w:t xml:space="preserve">to the parallel characters and themes.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https://assignbuster.com/shakespeare-william-comparing-and-contrasting-ha/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Shakespeare, william: comparing and cont...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hakespeare-william-comparing-and-contrasting-h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Shakespeare, william: comparing and contrasting ha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Shakespeare, william: comparing and contrasting ha</dc:title>
  <dc:subject>Others;</dc:subject>
  <dc:creator>AssignBuster</dc:creator>
  <cp:keywords/>
  <dc:description>In the same matter in both plays, the presentation of the supernatural began to lead to the final downfall of each of the characters.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