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"https://assignbuster.com/finance-in-higher-educationstate-reportillinois-state/"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Finance in higher education(state report:illinois state )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Report: Illinois Report: Illinois Current Economic Status of Higher Education at the Level While Illinois once enjoyed a high rate of college graduation, enrollment, and affordability when compared to the rest of the country, a disturbing trend appears to be happening today. During the 21st century, there has been a consistent and substantial decline in performance in regards to higher education when compared to America as a whole. </w:t>
        <w:br/>
        <w:t xml:space="preserve">In the last decade, the average family income has decreased by seven percent, while tuition in higher educational institutions has increased 100% </w:t>
        <w:br/>
        <w:t xml:space="preserve">Ten years ago, the average need-based aid distributed to Illinois residents amounted to $1, 000, while today it stands at only $745 (Perna, et al., 2011). </w:t>
        <w:br/>
        <w:t xml:space="preserve">Enrollment Trends </w:t>
        <w:br/>
        <w:t xml:space="preserve">While high school graduation rates in Illinois have increased in the last decade, there has been an actual ten percent decline in university enrollment. </w:t>
        <w:br/>
        <w:t xml:space="preserve">Enrollment at the state’s higher educational institutions has the following breakdown: 25% attend public universities, 43% attend community colleges, and 32% attend private colleges and universities. </w:t>
        <w:br/>
        <w:t xml:space="preserve">Total enrollment in the past decade has grown nearly 12%. </w:t>
        <w:br/>
        <w:t xml:space="preserve">The fastest growing segment of the student population comes from African-Americans and Hispanic/Latino families (Ikenberry, et al., 2008). </w:t>
        <w:br/>
        <w:t xml:space="preserve">Funding Trends </w:t>
        <w:br/>
        <w:t xml:space="preserve">The funding of the higher educational system in Illinois is a result of requests by each respective university or college, recommendations by the Illinois Board of Higher Education, the governor, availability of revenue, and legislative priorities. </w:t>
        <w:br/>
        <w:t xml:space="preserve">In recent years, the amount of money directed to students has decreased in deference to the State Universities Retirement System (SURS). In 2012, 12% of funds were directed to SURS, rather than to students. </w:t>
        <w:br/>
        <w:t xml:space="preserve">Accountability </w:t>
        <w:br/>
        <w:t xml:space="preserve">Each respective public institution is now responsible for setting its own tuition policies </w:t>
        <w:br/>
        <w:t xml:space="preserve">There are few performance incentives currently in place, creating a lack of accountability in the system of higher education in Illinois. </w:t>
        <w:br/>
        <w:t xml:space="preserve">Current Implications of Economic Conditions </w:t>
        <w:br/>
        <w:t xml:space="preserve">Current economic conditions dictate that the funding of higher education in the state cannot keep pace with the rising cost of services rendered. </w:t>
        <w:br/>
        <w:t xml:space="preserve">In a recent study, it was found that there was only an additional $200, 000 increase in funding across all institutions compared to the previous. While reflects less than a 3% increase, Illinois actually fares better in this area than all but five other states (Reindl, 2004, p. 35) </w:t>
        <w:br/>
        <w:t xml:space="preserve">Outcomes of Economic Response Actions Anticipated by Institutions </w:t>
        <w:br/>
        <w:t xml:space="preserve">Moving forward, a steering committee will examine and make recommendations in regards to performance-based funding. </w:t>
        <w:br/>
        <w:t xml:space="preserve">According to Rogers (2012), “ The Illinois Board of Higher Education will vote on the performance-based funding proposal to pool 0. 5 percent of public university budgets and reallocate them based on the level of achievement in terms of certain metrics” (para. 1). </w:t>
        <w:br/>
        <w:br/>
        <w:br/>
        <w:t xml:space="preserve">References </w:t>
        <w:br/>
        <w:t xml:space="preserve">Ikenberry, S. O., Layzell, D. T. &amp; Kangas, W. R. (2008). Higher education and Illinois future. </w:t>
        <w:br/>
        <w:t xml:space="preserve">Springfield, IL: The institute of Government and Public Affairs at the University of </w:t>
        <w:br/>
        <w:t xml:space="preserve">Illinois. </w:t>
        <w:br/>
        <w:t xml:space="preserve">Illinois Board of Higher Education. (2013). Planning and Budgeting. Retrieved Feb. 7 from </w:t>
        <w:br/>
        <w:t xml:space="preserve">http://www. ibhe. org/Fiscal%20Affairs/default. htm. </w:t>
        <w:br/>
        <w:t xml:space="preserve">Pena, L., Finney, J. &amp; Callan, P. (2011). A story of decline: Performance and policy in Illinois </w:t>
        <w:br/>
        <w:t xml:space="preserve">higher education Philadelphia, Pa: Institute for Research on Higher Education. </w:t>
        <w:br/>
        <w:t xml:space="preserve">Reindl, T. (2004). State funding for higher education: The squeeze continues. College and </w:t>
        <w:br/>
        <w:t xml:space="preserve">University, 79(4), 35. </w:t>
        <w:br/>
        <w:t xml:space="preserve">Rodgers, R. (2013, February 6). IBHE to vote on performance funding. The Daily Easter News. </w:t>
        <w:br/>
        <w:t xml:space="preserve">Retrieved February 7 from http://www. dennews. com/news/ibhe-to-vote-on-performance-based-funding/article_057e750a-514b-11e1-947e-0019bb30f31a. html.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https://assignbuster.com/finance-in-higher-educationstate-reportillinois-state/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Finance in higher education(state report...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Finance in higher education(state report:illinois state )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in higher education(state report:illinois state )</dc:title>
  <dc:subject>Education;</dc:subject>
  <dc:creator>AssignBuster</dc:creator>
  <cp:keywords/>
  <dc:description>O, Layzell, D.T.ThisIsDescription Kangas, W.R.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