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"https://assignbuster.com/merck-co-inc-financial-viability-of-taking-the-license-of-davanrik-essay-sample/"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Merck and co. inc. financial viability of taking the license of davanrik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Merck &amp; Co. Inc. has been for several years a pharmaceutical company a global pioneer in pharmaceutical research and has built its brand on the faith of customers and investors on this simple facet. The company has been consistently having a gross margin of about 45% every year, for the past three years, which is evident from the balance sheets and income statements. The net margin of the company is also a healthy 20%, and all that could soon change, as it would lose the exclusive rights of manufacture of several drugs, as its patents would expire by the year 2002. </w:t>
      </w:r>
    </w:p>
    <w:p>
      <w:pPr>
        <w:pStyle w:val="TextBody"/>
        <w:bidi w:val="0"/>
        <w:spacing w:before="0" w:after="283"/>
        <w:jc w:val="start"/>
        <w:rPr/>
      </w:pPr>
      <w:r>
        <w:rPr/>
        <w:t xml:space="preserve">To overcome the challenges caused when generic substitutes would be available aplenty in the market, Merck has decided to take the license of an antidepressant that also can be helpful for weight loss, named Davanrik. In spite of its high failure rate, LAB pharmaceuticals, the company that developed the drug believes it would be a successful money-spinner, which has been proven true with the help of a present value analysis that shows the drug generating $ 13. 98 million. The drug should be more profitable with time, helping in sustain the brand reputation of Merck as a research driven organization. </w:t>
      </w:r>
    </w:p>
    <w:p>
      <w:pPr>
        <w:pStyle w:val="TextBody"/>
        <w:bidi w:val="0"/>
        <w:spacing w:before="0" w:after="283"/>
        <w:jc w:val="start"/>
        <w:rPr/>
      </w:pPr>
      <w:r>
        <w:rPr/>
        <w:t xml:space="preserve">This measure would help the company strengthen its presence as a research driven pioneer and would also help the company by providing some time to develop indigenous drugs. </w:t>
      </w:r>
    </w:p>
    <w:p>
      <w:pPr>
        <w:pStyle w:val="TextBody"/>
        <w:bidi w:val="0"/>
        <w:spacing w:before="0" w:after="283"/>
        <w:jc w:val="start"/>
        <w:rPr/>
      </w:pPr>
      <w:r>
        <w:rPr/>
        <w:t xml:space="preserve">Introduction to the case </w:t>
      </w:r>
    </w:p>
    <w:p>
      <w:pPr>
        <w:pStyle w:val="TextBody"/>
        <w:bidi w:val="0"/>
        <w:spacing w:before="0" w:after="283"/>
        <w:jc w:val="start"/>
        <w:rPr/>
      </w:pPr>
      <w:r>
        <w:rPr/>
        <w:t xml:space="preserve">The management and leadership of Merck &amp; Co. Inc. has been for many months contemplating the possibilities of taking the license of drugs that can increase the company’s profitability, as it would be losing the exclusive rights of several patents by the year 2002. Merck &amp; Co., Inc. has been well recognized as a research driven global pharmaceutical leader that discovers, manufactures and markets a wide range of human and animal products. The scenario is quite different today as it faces cutthroat competition from generic manufacturers who can damage the revenue streams of the company. </w:t>
      </w:r>
    </w:p>
    <w:p>
      <w:pPr>
        <w:pStyle w:val="TextBody"/>
        <w:bidi w:val="0"/>
        <w:spacing w:before="0" w:after="283"/>
        <w:jc w:val="start"/>
        <w:rPr/>
      </w:pPr>
      <w:r>
        <w:rPr/>
        <w:t xml:space="preserve">LAB Pharmaceuticals, is a company that specializes in developing compounds for treatment of neurological disorders, approaches Merck &amp; Co., Inc,.  and offers them to license ‘ Davanrik’, a drug being developed by LAB Pharmaceuticals, to help reduce depression, obesity and possibly both too. However, the drug is in the pre-clinical stage and is not yet ready for FDA approval or for bulk production. The onus would lie on Merck &amp; Co. Inc. to help the drug pass the three stages of drug development, which might consume as much as seven years; and then manufacture and market the product. The research has a huge chance of failure, especially during the first and second stages, where the first stage has a failure chance of 40% and the second stage has a failure chance of 70%! </w:t>
      </w:r>
    </w:p>
    <w:p>
      <w:pPr>
        <w:pStyle w:val="TextBody"/>
        <w:bidi w:val="0"/>
        <w:spacing w:before="0" w:after="283"/>
        <w:jc w:val="start"/>
        <w:rPr/>
      </w:pPr>
      <w:r>
        <w:rPr/>
        <w:t xml:space="preserve">The proposition is mutually beneficial, as LAB pharmaceuticals does not have the knowhow or capital to clear the final stages of development and market the product. At the same time, Merck gains in time and money that goes waste on developing a drug from scratch. However, if the research fails in the middle, LAB Pharmaceuticals would not be held responsible for the loss and that would have to be borne by Merck. In return for the right of licensing, Merck &amp; Co., Inc. would pay LAB Pharmaceuticals an initial fee, a royalty on the sales and make additional payments to LAB at every stage of approval. </w:t>
      </w:r>
    </w:p>
    <w:p>
      <w:pPr>
        <w:pStyle w:val="TextBody"/>
        <w:bidi w:val="0"/>
        <w:spacing w:before="0" w:after="283"/>
        <w:jc w:val="start"/>
        <w:rPr/>
      </w:pPr>
      <w:r>
        <w:rPr/>
        <w:t xml:space="preserve">The proposition is not without its share of roadblocks. But, one major force that is driving Merck to accept the offer is the simple fact that Merck is soon going to lose a significant market share, when generic substitutes for its patented products are available. Also, the deal does seem lucrative as it generates a Present Value of Net Cash flow’s to the tune of $ 13. 98 million within a three-year period and an expected value of $ 16. 68 million. Hence, over the period of the license the investment should yield high yield for Merck &amp; Co., Inc., reducing the loss caused by the expiration of many other patents. Customers, investors and all other stakeholders, especially knowing the threat imposed by generic drugs available at lower prices, would appreciate these measures. </w:t>
      </w:r>
    </w:p>
    <w:p>
      <w:pPr>
        <w:pStyle w:val="TextBody"/>
        <w:bidi w:val="0"/>
        <w:spacing w:before="0" w:after="283"/>
        <w:jc w:val="start"/>
        <w:rPr/>
      </w:pPr>
      <w:r>
        <w:rPr/>
        <w:t xml:space="preserve">The following paragraphs talks about the questions asked in the assignment, and provide solutions for the same with the help of illustrations too. </w:t>
      </w:r>
    </w:p>
    <w:p>
      <w:pPr>
        <w:pStyle w:val="TextBody"/>
        <w:bidi w:val="0"/>
        <w:spacing w:before="0" w:after="283"/>
        <w:jc w:val="start"/>
        <w:rPr/>
      </w:pPr>
      <w:r>
        <w:rPr/>
        <w:t xml:space="preserve">Net Present Value of Davanrik Licensing statement </w:t>
      </w:r>
    </w:p>
    <w:tbl>
      <w:tblPr>
        <w:tblW w:w="11520" w:type="dxa"/>
        <w:jc w:val="start"/>
        <w:tblInd w:w="0" w:type="dxa"/>
        <w:tblLayout w:type="fixed"/>
        <w:tblCellMar>
          <w:top w:w="28" w:type="dxa"/>
          <w:start w:w="28" w:type="dxa"/>
          <w:bottom w:w="28" w:type="dxa"/>
          <w:end w:w="28" w:type="dxa"/>
        </w:tblCellMar>
      </w:tblPr>
      <w:tblGrid>
        <w:gridCol w:w="2140"/>
        <w:gridCol w:w="1256"/>
        <w:gridCol w:w="760"/>
        <w:gridCol w:w="1333"/>
        <w:gridCol w:w="1241"/>
        <w:gridCol w:w="1153"/>
        <w:gridCol w:w="1382"/>
        <w:gridCol w:w="919"/>
        <w:gridCol w:w="1336"/>
      </w:tblGrid>
      <w:tr>
        <w:trPr/>
        <w:tc>
          <w:tcPr>
            <w:tcW w:w="2140" w:type="dxa"/>
            <w:tcBorders/>
            <w:vAlign w:val="center"/>
          </w:tcPr>
          <w:p>
            <w:pPr>
              <w:pStyle w:val="TableContents"/>
              <w:bidi w:val="0"/>
              <w:spacing w:before="0" w:after="283"/>
              <w:jc w:val="start"/>
              <w:rPr/>
            </w:pPr>
            <w:r>
              <w:rPr/>
              <w:t xml:space="preserve">Probable Outcome </w:t>
            </w:r>
          </w:p>
        </w:tc>
        <w:tc>
          <w:tcPr>
            <w:tcW w:w="1256" w:type="dxa"/>
            <w:tcBorders/>
            <w:vAlign w:val="center"/>
          </w:tcPr>
          <w:p>
            <w:pPr>
              <w:pStyle w:val="TableContents"/>
              <w:bidi w:val="0"/>
              <w:spacing w:before="0" w:after="283"/>
              <w:jc w:val="start"/>
              <w:rPr/>
            </w:pPr>
            <w:r>
              <w:rPr/>
              <w:t xml:space="preserve">Launch costs </w:t>
            </w:r>
          </w:p>
        </w:tc>
        <w:tc>
          <w:tcPr>
            <w:tcW w:w="760" w:type="dxa"/>
            <w:tcBorders/>
            <w:vAlign w:val="center"/>
          </w:tcPr>
          <w:p>
            <w:pPr>
              <w:pStyle w:val="TableContents"/>
              <w:bidi w:val="0"/>
              <w:spacing w:before="0" w:after="283"/>
              <w:jc w:val="start"/>
              <w:rPr/>
            </w:pPr>
            <w:r>
              <w:rPr/>
              <w:t xml:space="preserve">Tree CF </w:t>
            </w:r>
          </w:p>
        </w:tc>
        <w:tc>
          <w:tcPr>
            <w:tcW w:w="1333" w:type="dxa"/>
            <w:tcBorders/>
            <w:vAlign w:val="center"/>
          </w:tcPr>
          <w:p>
            <w:pPr>
              <w:pStyle w:val="TableContents"/>
              <w:bidi w:val="0"/>
              <w:spacing w:before="0" w:after="283"/>
              <w:jc w:val="start"/>
              <w:rPr/>
            </w:pPr>
            <w:r>
              <w:rPr/>
              <w:t xml:space="preserve">Tree Cash outflow </w:t>
            </w:r>
          </w:p>
        </w:tc>
        <w:tc>
          <w:tcPr>
            <w:tcW w:w="1241" w:type="dxa"/>
            <w:tcBorders/>
            <w:vAlign w:val="center"/>
          </w:tcPr>
          <w:p>
            <w:pPr>
              <w:pStyle w:val="TableContents"/>
              <w:bidi w:val="0"/>
              <w:spacing w:before="0" w:after="283"/>
              <w:jc w:val="start"/>
              <w:rPr/>
            </w:pPr>
            <w:r>
              <w:rPr/>
              <w:t xml:space="preserve">Tree Cash Inflow </w:t>
            </w:r>
          </w:p>
        </w:tc>
        <w:tc>
          <w:tcPr>
            <w:tcW w:w="1153" w:type="dxa"/>
            <w:tcBorders/>
            <w:vAlign w:val="center"/>
          </w:tcPr>
          <w:p>
            <w:pPr>
              <w:pStyle w:val="TableContents"/>
              <w:bidi w:val="0"/>
              <w:spacing w:before="0" w:after="283"/>
              <w:jc w:val="start"/>
              <w:rPr/>
            </w:pPr>
            <w:r>
              <w:rPr/>
              <w:t xml:space="preserve">Net Cash flow </w:t>
            </w:r>
          </w:p>
        </w:tc>
        <w:tc>
          <w:tcPr>
            <w:tcW w:w="1382" w:type="dxa"/>
            <w:tcBorders/>
            <w:vAlign w:val="center"/>
          </w:tcPr>
          <w:p>
            <w:pPr>
              <w:pStyle w:val="TableContents"/>
              <w:bidi w:val="0"/>
              <w:spacing w:before="0" w:after="283"/>
              <w:jc w:val="start"/>
              <w:rPr/>
            </w:pPr>
            <w:r>
              <w:rPr/>
              <w:t xml:space="preserve">Tree Prob calculation </w:t>
            </w:r>
          </w:p>
        </w:tc>
        <w:tc>
          <w:tcPr>
            <w:tcW w:w="919" w:type="dxa"/>
            <w:tcBorders/>
            <w:vAlign w:val="center"/>
          </w:tcPr>
          <w:p>
            <w:pPr>
              <w:pStyle w:val="TableContents"/>
              <w:bidi w:val="0"/>
              <w:spacing w:before="0" w:after="283"/>
              <w:jc w:val="start"/>
              <w:rPr/>
            </w:pPr>
            <w:r>
              <w:rPr/>
              <w:t xml:space="preserve">Tree prob. </w:t>
            </w:r>
          </w:p>
        </w:tc>
        <w:tc>
          <w:tcPr>
            <w:tcW w:w="1336" w:type="dxa"/>
            <w:tcBorders/>
            <w:vAlign w:val="center"/>
          </w:tcPr>
          <w:p>
            <w:pPr>
              <w:pStyle w:val="TableContents"/>
              <w:bidi w:val="0"/>
              <w:spacing w:before="0" w:after="283"/>
              <w:jc w:val="start"/>
              <w:rPr/>
            </w:pPr>
            <w:r>
              <w:rPr/>
              <w:t xml:space="preserve">Expected CF </w:t>
            </w:r>
          </w:p>
        </w:tc>
      </w:tr>
      <w:tr>
        <w:trPr/>
        <w:tc>
          <w:tcPr>
            <w:tcW w:w="2140" w:type="dxa"/>
            <w:tcBorders/>
            <w:vAlign w:val="center"/>
          </w:tcPr>
          <w:p>
            <w:pPr>
              <w:pStyle w:val="TableContents"/>
              <w:bidi w:val="0"/>
              <w:spacing w:before="0" w:after="283"/>
              <w:jc w:val="start"/>
              <w:rPr>
                <w:sz w:val="4"/>
                <w:szCs w:val="4"/>
              </w:rPr>
            </w:pPr>
            <w:r>
              <w:rPr>
                <w:sz w:val="4"/>
                <w:szCs w:val="4"/>
              </w:rPr>
            </w:r>
          </w:p>
        </w:tc>
        <w:tc>
          <w:tcPr>
            <w:tcW w:w="1256" w:type="dxa"/>
            <w:tcBorders/>
            <w:vAlign w:val="center"/>
          </w:tcPr>
          <w:p>
            <w:pPr>
              <w:pStyle w:val="TableContents"/>
              <w:bidi w:val="0"/>
              <w:spacing w:before="0" w:after="283"/>
              <w:jc w:val="start"/>
              <w:rPr>
                <w:sz w:val="4"/>
                <w:szCs w:val="4"/>
              </w:rPr>
            </w:pPr>
            <w:r>
              <w:rPr>
                <w:sz w:val="4"/>
                <w:szCs w:val="4"/>
              </w:rPr>
            </w:r>
          </w:p>
        </w:tc>
        <w:tc>
          <w:tcPr>
            <w:tcW w:w="760" w:type="dxa"/>
            <w:tcBorders/>
            <w:vAlign w:val="center"/>
          </w:tcPr>
          <w:p>
            <w:pPr>
              <w:pStyle w:val="TableContents"/>
              <w:bidi w:val="0"/>
              <w:spacing w:before="0" w:after="283"/>
              <w:jc w:val="start"/>
              <w:rPr>
                <w:sz w:val="4"/>
                <w:szCs w:val="4"/>
              </w:rPr>
            </w:pPr>
            <w:r>
              <w:rPr>
                <w:sz w:val="4"/>
                <w:szCs w:val="4"/>
              </w:rPr>
            </w:r>
          </w:p>
        </w:tc>
        <w:tc>
          <w:tcPr>
            <w:tcW w:w="1333" w:type="dxa"/>
            <w:tcBorders/>
            <w:vAlign w:val="center"/>
          </w:tcPr>
          <w:p>
            <w:pPr>
              <w:pStyle w:val="TableContents"/>
              <w:bidi w:val="0"/>
              <w:spacing w:before="0" w:after="283"/>
              <w:jc w:val="start"/>
              <w:rPr>
                <w:sz w:val="4"/>
                <w:szCs w:val="4"/>
              </w:rPr>
            </w:pPr>
            <w:r>
              <w:rPr>
                <w:sz w:val="4"/>
                <w:szCs w:val="4"/>
              </w:rPr>
            </w:r>
          </w:p>
        </w:tc>
        <w:tc>
          <w:tcPr>
            <w:tcW w:w="1241" w:type="dxa"/>
            <w:tcBorders/>
            <w:vAlign w:val="center"/>
          </w:tcPr>
          <w:p>
            <w:pPr>
              <w:pStyle w:val="TableContents"/>
              <w:bidi w:val="0"/>
              <w:spacing w:before="0" w:after="283"/>
              <w:jc w:val="start"/>
              <w:rPr>
                <w:sz w:val="4"/>
                <w:szCs w:val="4"/>
              </w:rPr>
            </w:pPr>
            <w:r>
              <w:rPr>
                <w:sz w:val="4"/>
                <w:szCs w:val="4"/>
              </w:rPr>
            </w:r>
          </w:p>
        </w:tc>
        <w:tc>
          <w:tcPr>
            <w:tcW w:w="1153" w:type="dxa"/>
            <w:tcBorders/>
            <w:vAlign w:val="center"/>
          </w:tcPr>
          <w:p>
            <w:pPr>
              <w:pStyle w:val="TableContents"/>
              <w:bidi w:val="0"/>
              <w:spacing w:before="0" w:after="283"/>
              <w:jc w:val="start"/>
              <w:rPr>
                <w:sz w:val="4"/>
                <w:szCs w:val="4"/>
              </w:rPr>
            </w:pPr>
            <w:r>
              <w:rPr>
                <w:sz w:val="4"/>
                <w:szCs w:val="4"/>
              </w:rPr>
            </w:r>
          </w:p>
        </w:tc>
        <w:tc>
          <w:tcPr>
            <w:tcW w:w="1382" w:type="dxa"/>
            <w:tcBorders/>
            <w:vAlign w:val="center"/>
          </w:tcPr>
          <w:p>
            <w:pPr>
              <w:pStyle w:val="TableContents"/>
              <w:bidi w:val="0"/>
              <w:spacing w:before="0" w:after="283"/>
              <w:jc w:val="start"/>
              <w:rPr>
                <w:sz w:val="4"/>
                <w:szCs w:val="4"/>
              </w:rPr>
            </w:pPr>
            <w:r>
              <w:rPr>
                <w:sz w:val="4"/>
                <w:szCs w:val="4"/>
              </w:rPr>
            </w:r>
          </w:p>
        </w:tc>
        <w:tc>
          <w:tcPr>
            <w:tcW w:w="919" w:type="dxa"/>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spacing w:before="0" w:after="283"/>
              <w:jc w:val="start"/>
              <w:rPr>
                <w:sz w:val="4"/>
                <w:szCs w:val="4"/>
              </w:rPr>
            </w:pPr>
            <w:r>
              <w:rPr>
                <w:sz w:val="4"/>
                <w:szCs w:val="4"/>
              </w:rPr>
            </w:r>
          </w:p>
        </w:tc>
      </w:tr>
      <w:tr>
        <w:trPr/>
        <w:tc>
          <w:tcPr>
            <w:tcW w:w="2140" w:type="dxa"/>
            <w:tcBorders/>
            <w:vAlign w:val="center"/>
          </w:tcPr>
          <w:p>
            <w:pPr>
              <w:pStyle w:val="TableContents"/>
              <w:bidi w:val="0"/>
              <w:spacing w:before="0" w:after="283"/>
              <w:jc w:val="start"/>
              <w:rPr/>
            </w:pPr>
            <w:r>
              <w:rPr/>
              <w:t xml:space="preserve">Launch depression </w:t>
            </w:r>
          </w:p>
        </w:tc>
        <w:tc>
          <w:tcPr>
            <w:tcW w:w="1256" w:type="dxa"/>
            <w:tcBorders/>
            <w:vAlign w:val="center"/>
          </w:tcPr>
          <w:p>
            <w:pPr>
              <w:pStyle w:val="TableContents"/>
              <w:bidi w:val="0"/>
              <w:spacing w:before="0" w:after="283"/>
              <w:jc w:val="start"/>
              <w:rPr/>
            </w:pPr>
            <w:r>
              <w:rPr/>
              <w:t xml:space="preserve">250 </w:t>
            </w:r>
          </w:p>
        </w:tc>
        <w:tc>
          <w:tcPr>
            <w:tcW w:w="760" w:type="dxa"/>
            <w:tcBorders/>
            <w:vAlign w:val="center"/>
          </w:tcPr>
          <w:p>
            <w:pPr>
              <w:pStyle w:val="TableContents"/>
              <w:bidi w:val="0"/>
              <w:spacing w:before="0" w:after="283"/>
              <w:jc w:val="start"/>
              <w:rPr/>
            </w:pPr>
            <w:r>
              <w:rPr/>
              <w:t xml:space="preserve">CF+ </w:t>
            </w:r>
          </w:p>
        </w:tc>
        <w:tc>
          <w:tcPr>
            <w:tcW w:w="1333" w:type="dxa"/>
            <w:tcBorders/>
            <w:vAlign w:val="center"/>
          </w:tcPr>
          <w:p>
            <w:pPr>
              <w:pStyle w:val="TableContents"/>
              <w:bidi w:val="0"/>
              <w:spacing w:before="0" w:after="283"/>
              <w:jc w:val="start"/>
              <w:rPr/>
            </w:pPr>
            <w:r>
              <w:rPr/>
              <w:t xml:space="preserve">-520 </w:t>
            </w:r>
          </w:p>
        </w:tc>
        <w:tc>
          <w:tcPr>
            <w:tcW w:w="1241" w:type="dxa"/>
            <w:tcBorders/>
            <w:vAlign w:val="center"/>
          </w:tcPr>
          <w:p>
            <w:pPr>
              <w:pStyle w:val="TableContents"/>
              <w:bidi w:val="0"/>
              <w:spacing w:before="0" w:after="283"/>
              <w:jc w:val="start"/>
              <w:rPr/>
            </w:pPr>
            <w:r>
              <w:rPr/>
              <w:t xml:space="preserve">1200 </w:t>
            </w:r>
          </w:p>
        </w:tc>
        <w:tc>
          <w:tcPr>
            <w:tcW w:w="1153" w:type="dxa"/>
            <w:tcBorders/>
            <w:vAlign w:val="center"/>
          </w:tcPr>
          <w:p>
            <w:pPr>
              <w:pStyle w:val="TableContents"/>
              <w:bidi w:val="0"/>
              <w:spacing w:before="0" w:after="283"/>
              <w:jc w:val="start"/>
              <w:rPr/>
            </w:pPr>
            <w:r>
              <w:rPr/>
              <w:t xml:space="preserve">$680 </w:t>
            </w:r>
          </w:p>
        </w:tc>
        <w:tc>
          <w:tcPr>
            <w:tcW w:w="1382" w:type="dxa"/>
            <w:tcBorders/>
            <w:vAlign w:val="center"/>
          </w:tcPr>
          <w:p>
            <w:pPr>
              <w:pStyle w:val="TableContents"/>
              <w:bidi w:val="0"/>
              <w:spacing w:before="0" w:after="283"/>
              <w:jc w:val="start"/>
              <w:rPr/>
            </w:pPr>
            <w:r>
              <w:rPr/>
              <w:t xml:space="preserve">. 6*. 1*. 85 </w:t>
            </w:r>
          </w:p>
        </w:tc>
        <w:tc>
          <w:tcPr>
            <w:tcW w:w="919" w:type="dxa"/>
            <w:tcBorders/>
            <w:vAlign w:val="center"/>
          </w:tcPr>
          <w:p>
            <w:pPr>
              <w:pStyle w:val="TableContents"/>
              <w:bidi w:val="0"/>
              <w:spacing w:before="0" w:after="283"/>
              <w:jc w:val="start"/>
              <w:rPr/>
            </w:pPr>
            <w:r>
              <w:rPr/>
              <w:t xml:space="preserve">0. 051 </w:t>
            </w:r>
          </w:p>
        </w:tc>
        <w:tc>
          <w:tcPr>
            <w:tcW w:w="1336" w:type="dxa"/>
            <w:tcBorders/>
            <w:vAlign w:val="center"/>
          </w:tcPr>
          <w:p>
            <w:pPr>
              <w:pStyle w:val="TableContents"/>
              <w:bidi w:val="0"/>
              <w:spacing w:before="0" w:after="283"/>
              <w:jc w:val="start"/>
              <w:rPr/>
            </w:pPr>
            <w:r>
              <w:rPr/>
              <w:t xml:space="preserve">34. 68 </w:t>
            </w:r>
          </w:p>
        </w:tc>
      </w:tr>
      <w:tr>
        <w:trPr/>
        <w:tc>
          <w:tcPr>
            <w:tcW w:w="2140" w:type="dxa"/>
            <w:tcBorders/>
            <w:vAlign w:val="center"/>
          </w:tcPr>
          <w:p>
            <w:pPr>
              <w:pStyle w:val="TableContents"/>
              <w:bidi w:val="0"/>
              <w:spacing w:before="0" w:after="283"/>
              <w:jc w:val="start"/>
              <w:rPr/>
            </w:pPr>
            <w:r>
              <w:rPr/>
              <w:t xml:space="preserve">(Phase 1, 2 &amp; 3 success – pursue depression only) </w:t>
            </w:r>
          </w:p>
        </w:tc>
        <w:tc>
          <w:tcPr>
            <w:tcW w:w="1256" w:type="dxa"/>
            <w:tcBorders/>
            <w:vAlign w:val="center"/>
          </w:tcPr>
          <w:p>
            <w:pPr>
              <w:pStyle w:val="TableContents"/>
              <w:bidi w:val="0"/>
              <w:spacing w:before="0" w:after="283"/>
              <w:jc w:val="start"/>
              <w:rPr>
                <w:sz w:val="4"/>
                <w:szCs w:val="4"/>
              </w:rPr>
            </w:pPr>
            <w:r>
              <w:rPr>
                <w:sz w:val="4"/>
                <w:szCs w:val="4"/>
              </w:rPr>
            </w:r>
          </w:p>
        </w:tc>
        <w:tc>
          <w:tcPr>
            <w:tcW w:w="760" w:type="dxa"/>
            <w:tcBorders/>
            <w:vAlign w:val="center"/>
          </w:tcPr>
          <w:p>
            <w:pPr>
              <w:pStyle w:val="TableContents"/>
              <w:bidi w:val="0"/>
              <w:spacing w:before="0" w:after="283"/>
              <w:jc w:val="start"/>
              <w:rPr>
                <w:sz w:val="4"/>
                <w:szCs w:val="4"/>
              </w:rPr>
            </w:pPr>
            <w:r>
              <w:rPr>
                <w:sz w:val="4"/>
                <w:szCs w:val="4"/>
              </w:rPr>
            </w:r>
          </w:p>
        </w:tc>
        <w:tc>
          <w:tcPr>
            <w:tcW w:w="1333" w:type="dxa"/>
            <w:tcBorders/>
            <w:vAlign w:val="center"/>
          </w:tcPr>
          <w:p>
            <w:pPr>
              <w:pStyle w:val="TableContents"/>
              <w:bidi w:val="0"/>
              <w:spacing w:before="0" w:after="283"/>
              <w:jc w:val="start"/>
              <w:rPr>
                <w:sz w:val="4"/>
                <w:szCs w:val="4"/>
              </w:rPr>
            </w:pPr>
            <w:r>
              <w:rPr>
                <w:sz w:val="4"/>
                <w:szCs w:val="4"/>
              </w:rPr>
            </w:r>
          </w:p>
        </w:tc>
        <w:tc>
          <w:tcPr>
            <w:tcW w:w="1241" w:type="dxa"/>
            <w:tcBorders/>
            <w:vAlign w:val="center"/>
          </w:tcPr>
          <w:p>
            <w:pPr>
              <w:pStyle w:val="TableContents"/>
              <w:bidi w:val="0"/>
              <w:spacing w:before="0" w:after="283"/>
              <w:jc w:val="start"/>
              <w:rPr>
                <w:sz w:val="4"/>
                <w:szCs w:val="4"/>
              </w:rPr>
            </w:pPr>
            <w:r>
              <w:rPr>
                <w:sz w:val="4"/>
                <w:szCs w:val="4"/>
              </w:rPr>
            </w:r>
          </w:p>
        </w:tc>
        <w:tc>
          <w:tcPr>
            <w:tcW w:w="1153" w:type="dxa"/>
            <w:tcBorders/>
            <w:vAlign w:val="center"/>
          </w:tcPr>
          <w:p>
            <w:pPr>
              <w:pStyle w:val="TableContents"/>
              <w:bidi w:val="0"/>
              <w:spacing w:before="0" w:after="283"/>
              <w:jc w:val="start"/>
              <w:rPr>
                <w:sz w:val="4"/>
                <w:szCs w:val="4"/>
              </w:rPr>
            </w:pPr>
            <w:r>
              <w:rPr>
                <w:sz w:val="4"/>
                <w:szCs w:val="4"/>
              </w:rPr>
            </w:r>
          </w:p>
        </w:tc>
        <w:tc>
          <w:tcPr>
            <w:tcW w:w="1382" w:type="dxa"/>
            <w:tcBorders/>
            <w:vAlign w:val="center"/>
          </w:tcPr>
          <w:p>
            <w:pPr>
              <w:pStyle w:val="TableContents"/>
              <w:bidi w:val="0"/>
              <w:spacing w:before="0" w:after="283"/>
              <w:jc w:val="start"/>
              <w:rPr>
                <w:sz w:val="4"/>
                <w:szCs w:val="4"/>
              </w:rPr>
            </w:pPr>
            <w:r>
              <w:rPr>
                <w:sz w:val="4"/>
                <w:szCs w:val="4"/>
              </w:rPr>
            </w:r>
          </w:p>
        </w:tc>
        <w:tc>
          <w:tcPr>
            <w:tcW w:w="919" w:type="dxa"/>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spacing w:before="0" w:after="283"/>
              <w:jc w:val="start"/>
              <w:rPr>
                <w:sz w:val="4"/>
                <w:szCs w:val="4"/>
              </w:rPr>
            </w:pPr>
            <w:r>
              <w:rPr>
                <w:sz w:val="4"/>
                <w:szCs w:val="4"/>
              </w:rPr>
            </w:r>
          </w:p>
        </w:tc>
      </w:tr>
      <w:tr>
        <w:trPr/>
        <w:tc>
          <w:tcPr>
            <w:tcW w:w="2140" w:type="dxa"/>
            <w:tcBorders/>
            <w:vAlign w:val="center"/>
          </w:tcPr>
          <w:p>
            <w:pPr>
              <w:pStyle w:val="TableContents"/>
              <w:bidi w:val="0"/>
              <w:spacing w:before="0" w:after="283"/>
              <w:jc w:val="start"/>
              <w:rPr/>
            </w:pPr>
            <w:r>
              <w:rPr/>
              <w:t xml:space="preserve">(Phase 1 &amp; 2 success &amp; 3 failure – pursue depression only) </w:t>
            </w:r>
          </w:p>
        </w:tc>
        <w:tc>
          <w:tcPr>
            <w:tcW w:w="1256" w:type="dxa"/>
            <w:tcBorders/>
            <w:vAlign w:val="center"/>
          </w:tcPr>
          <w:p>
            <w:pPr>
              <w:pStyle w:val="TableContents"/>
              <w:bidi w:val="0"/>
              <w:spacing w:before="0" w:after="283"/>
              <w:jc w:val="start"/>
              <w:rPr>
                <w:sz w:val="4"/>
                <w:szCs w:val="4"/>
              </w:rPr>
            </w:pPr>
            <w:r>
              <w:rPr>
                <w:sz w:val="4"/>
                <w:szCs w:val="4"/>
              </w:rPr>
            </w:r>
          </w:p>
        </w:tc>
        <w:tc>
          <w:tcPr>
            <w:tcW w:w="760" w:type="dxa"/>
            <w:tcBorders/>
            <w:vAlign w:val="center"/>
          </w:tcPr>
          <w:p>
            <w:pPr>
              <w:pStyle w:val="TableContents"/>
              <w:bidi w:val="0"/>
              <w:spacing w:before="0" w:after="283"/>
              <w:jc w:val="start"/>
              <w:rPr/>
            </w:pPr>
            <w:r>
              <w:rPr/>
              <w:t xml:space="preserve">CF- </w:t>
            </w:r>
          </w:p>
        </w:tc>
        <w:tc>
          <w:tcPr>
            <w:tcW w:w="1333" w:type="dxa"/>
            <w:tcBorders/>
            <w:vAlign w:val="center"/>
          </w:tcPr>
          <w:p>
            <w:pPr>
              <w:pStyle w:val="TableContents"/>
              <w:bidi w:val="0"/>
              <w:spacing w:before="0" w:after="283"/>
              <w:jc w:val="start"/>
              <w:rPr/>
            </w:pPr>
            <w:r>
              <w:rPr/>
              <w:t xml:space="preserve">-270 </w:t>
            </w:r>
          </w:p>
        </w:tc>
        <w:tc>
          <w:tcPr>
            <w:tcW w:w="1241" w:type="dxa"/>
            <w:tcBorders/>
            <w:vAlign w:val="center"/>
          </w:tcPr>
          <w:p>
            <w:pPr>
              <w:pStyle w:val="TableContents"/>
              <w:bidi w:val="0"/>
              <w:spacing w:before="0" w:after="283"/>
              <w:jc w:val="start"/>
              <w:rPr/>
            </w:pPr>
            <w:r>
              <w:rPr/>
              <w:t xml:space="preserve">0 </w:t>
            </w:r>
          </w:p>
        </w:tc>
        <w:tc>
          <w:tcPr>
            <w:tcW w:w="1153" w:type="dxa"/>
            <w:tcBorders/>
            <w:vAlign w:val="center"/>
          </w:tcPr>
          <w:p>
            <w:pPr>
              <w:pStyle w:val="TableContents"/>
              <w:bidi w:val="0"/>
              <w:spacing w:before="0" w:after="283"/>
              <w:jc w:val="start"/>
              <w:rPr/>
            </w:pPr>
            <w:r>
              <w:rPr/>
              <w:t xml:space="preserve">($270) </w:t>
            </w:r>
          </w:p>
        </w:tc>
        <w:tc>
          <w:tcPr>
            <w:tcW w:w="1382" w:type="dxa"/>
            <w:tcBorders/>
            <w:vAlign w:val="center"/>
          </w:tcPr>
          <w:p>
            <w:pPr>
              <w:pStyle w:val="TableContents"/>
              <w:bidi w:val="0"/>
              <w:spacing w:before="0" w:after="283"/>
              <w:jc w:val="start"/>
              <w:rPr/>
            </w:pPr>
            <w:r>
              <w:rPr/>
              <w:t xml:space="preserve">. 6*. 1*. 15 </w:t>
            </w:r>
          </w:p>
        </w:tc>
        <w:tc>
          <w:tcPr>
            <w:tcW w:w="919" w:type="dxa"/>
            <w:tcBorders/>
            <w:vAlign w:val="center"/>
          </w:tcPr>
          <w:p>
            <w:pPr>
              <w:pStyle w:val="TableContents"/>
              <w:bidi w:val="0"/>
              <w:spacing w:before="0" w:after="283"/>
              <w:jc w:val="start"/>
              <w:rPr/>
            </w:pPr>
            <w:r>
              <w:rPr/>
              <w:t xml:space="preserve">0. 009 </w:t>
            </w:r>
          </w:p>
        </w:tc>
        <w:tc>
          <w:tcPr>
            <w:tcW w:w="1336" w:type="dxa"/>
            <w:tcBorders/>
            <w:vAlign w:val="center"/>
          </w:tcPr>
          <w:p>
            <w:pPr>
              <w:pStyle w:val="TableContents"/>
              <w:bidi w:val="0"/>
              <w:spacing w:before="0" w:after="283"/>
              <w:jc w:val="start"/>
              <w:rPr/>
            </w:pPr>
            <w:r>
              <w:rPr/>
              <w:t xml:space="preserve">-2. 43 </w:t>
            </w:r>
          </w:p>
        </w:tc>
      </w:tr>
      <w:tr>
        <w:trPr/>
        <w:tc>
          <w:tcPr>
            <w:tcW w:w="2140" w:type="dxa"/>
            <w:tcBorders/>
            <w:vAlign w:val="center"/>
          </w:tcPr>
          <w:p>
            <w:pPr>
              <w:pStyle w:val="TableContents"/>
              <w:bidi w:val="0"/>
              <w:spacing w:before="0" w:after="283"/>
              <w:jc w:val="start"/>
              <w:rPr/>
            </w:pPr>
            <w:r>
              <w:rPr/>
              <w:t xml:space="preserve">Launch weight loss </w:t>
            </w:r>
          </w:p>
        </w:tc>
        <w:tc>
          <w:tcPr>
            <w:tcW w:w="1256" w:type="dxa"/>
            <w:tcBorders/>
            <w:vAlign w:val="center"/>
          </w:tcPr>
          <w:p>
            <w:pPr>
              <w:pStyle w:val="TableContents"/>
              <w:bidi w:val="0"/>
              <w:spacing w:before="0" w:after="283"/>
              <w:jc w:val="start"/>
              <w:rPr/>
            </w:pPr>
            <w:r>
              <w:rPr/>
              <w:t xml:space="preserve">100 </w:t>
            </w:r>
          </w:p>
        </w:tc>
        <w:tc>
          <w:tcPr>
            <w:tcW w:w="760" w:type="dxa"/>
            <w:tcBorders/>
            <w:vAlign w:val="center"/>
          </w:tcPr>
          <w:p>
            <w:pPr>
              <w:pStyle w:val="TableContents"/>
              <w:bidi w:val="0"/>
              <w:spacing w:before="0" w:after="283"/>
              <w:jc w:val="start"/>
              <w:rPr/>
            </w:pPr>
            <w:r>
              <w:rPr/>
              <w:t xml:space="preserve">CF+ </w:t>
            </w:r>
          </w:p>
        </w:tc>
        <w:tc>
          <w:tcPr>
            <w:tcW w:w="1333" w:type="dxa"/>
            <w:tcBorders/>
            <w:vAlign w:val="center"/>
          </w:tcPr>
          <w:p>
            <w:pPr>
              <w:pStyle w:val="TableContents"/>
              <w:bidi w:val="0"/>
              <w:spacing w:before="0" w:after="283"/>
              <w:jc w:val="start"/>
              <w:rPr/>
            </w:pPr>
            <w:r>
              <w:rPr/>
              <w:t xml:space="preserve">-320 </w:t>
            </w:r>
          </w:p>
        </w:tc>
        <w:tc>
          <w:tcPr>
            <w:tcW w:w="1241" w:type="dxa"/>
            <w:tcBorders/>
            <w:vAlign w:val="center"/>
          </w:tcPr>
          <w:p>
            <w:pPr>
              <w:pStyle w:val="TableContents"/>
              <w:bidi w:val="0"/>
              <w:spacing w:before="0" w:after="283"/>
              <w:jc w:val="start"/>
              <w:rPr/>
            </w:pPr>
            <w:r>
              <w:rPr/>
              <w:t xml:space="preserve">345 </w:t>
            </w:r>
          </w:p>
        </w:tc>
        <w:tc>
          <w:tcPr>
            <w:tcW w:w="1153" w:type="dxa"/>
            <w:tcBorders/>
            <w:vAlign w:val="center"/>
          </w:tcPr>
          <w:p>
            <w:pPr>
              <w:pStyle w:val="TableContents"/>
              <w:bidi w:val="0"/>
              <w:spacing w:before="0" w:after="283"/>
              <w:jc w:val="start"/>
              <w:rPr/>
            </w:pPr>
            <w:r>
              <w:rPr/>
              <w:t xml:space="preserve">$25 </w:t>
            </w:r>
          </w:p>
        </w:tc>
        <w:tc>
          <w:tcPr>
            <w:tcW w:w="1382" w:type="dxa"/>
            <w:tcBorders/>
            <w:vAlign w:val="center"/>
          </w:tcPr>
          <w:p>
            <w:pPr>
              <w:pStyle w:val="TableContents"/>
              <w:bidi w:val="0"/>
              <w:spacing w:before="0" w:after="283"/>
              <w:jc w:val="start"/>
              <w:rPr/>
            </w:pPr>
            <w:r>
              <w:rPr/>
              <w:t xml:space="preserve">. 6*. 15*75 </w:t>
            </w:r>
          </w:p>
        </w:tc>
        <w:tc>
          <w:tcPr>
            <w:tcW w:w="919" w:type="dxa"/>
            <w:tcBorders/>
            <w:vAlign w:val="center"/>
          </w:tcPr>
          <w:p>
            <w:pPr>
              <w:pStyle w:val="TableContents"/>
              <w:bidi w:val="0"/>
              <w:spacing w:before="0" w:after="283"/>
              <w:jc w:val="start"/>
              <w:rPr/>
            </w:pPr>
            <w:r>
              <w:rPr/>
              <w:t xml:space="preserve">0. 0675 </w:t>
            </w:r>
          </w:p>
        </w:tc>
        <w:tc>
          <w:tcPr>
            <w:tcW w:w="1336" w:type="dxa"/>
            <w:tcBorders/>
            <w:vAlign w:val="center"/>
          </w:tcPr>
          <w:p>
            <w:pPr>
              <w:pStyle w:val="TableContents"/>
              <w:bidi w:val="0"/>
              <w:spacing w:before="0" w:after="283"/>
              <w:jc w:val="start"/>
              <w:rPr/>
            </w:pPr>
            <w:r>
              <w:rPr/>
              <w:t xml:space="preserve">1. 6875 </w:t>
            </w:r>
          </w:p>
        </w:tc>
      </w:tr>
      <w:tr>
        <w:trPr/>
        <w:tc>
          <w:tcPr>
            <w:tcW w:w="2140" w:type="dxa"/>
            <w:tcBorders/>
            <w:vAlign w:val="center"/>
          </w:tcPr>
          <w:p>
            <w:pPr>
              <w:pStyle w:val="TableContents"/>
              <w:bidi w:val="0"/>
              <w:spacing w:before="0" w:after="283"/>
              <w:jc w:val="start"/>
              <w:rPr/>
            </w:pPr>
            <w:r>
              <w:rPr/>
              <w:t xml:space="preserve">(Phase 1, 2 &amp; 3 success – pursue weight loss only) </w:t>
            </w:r>
          </w:p>
        </w:tc>
        <w:tc>
          <w:tcPr>
            <w:tcW w:w="1256" w:type="dxa"/>
            <w:tcBorders/>
            <w:vAlign w:val="center"/>
          </w:tcPr>
          <w:p>
            <w:pPr>
              <w:pStyle w:val="TableContents"/>
              <w:bidi w:val="0"/>
              <w:spacing w:before="0" w:after="283"/>
              <w:jc w:val="start"/>
              <w:rPr>
                <w:sz w:val="4"/>
                <w:szCs w:val="4"/>
              </w:rPr>
            </w:pPr>
            <w:r>
              <w:rPr>
                <w:sz w:val="4"/>
                <w:szCs w:val="4"/>
              </w:rPr>
            </w:r>
          </w:p>
        </w:tc>
        <w:tc>
          <w:tcPr>
            <w:tcW w:w="760" w:type="dxa"/>
            <w:tcBorders/>
            <w:vAlign w:val="center"/>
          </w:tcPr>
          <w:p>
            <w:pPr>
              <w:pStyle w:val="TableContents"/>
              <w:bidi w:val="0"/>
              <w:spacing w:before="0" w:after="283"/>
              <w:jc w:val="start"/>
              <w:rPr>
                <w:sz w:val="4"/>
                <w:szCs w:val="4"/>
              </w:rPr>
            </w:pPr>
            <w:r>
              <w:rPr>
                <w:sz w:val="4"/>
                <w:szCs w:val="4"/>
              </w:rPr>
            </w:r>
          </w:p>
        </w:tc>
        <w:tc>
          <w:tcPr>
            <w:tcW w:w="1333" w:type="dxa"/>
            <w:tcBorders/>
            <w:vAlign w:val="center"/>
          </w:tcPr>
          <w:p>
            <w:pPr>
              <w:pStyle w:val="TableContents"/>
              <w:bidi w:val="0"/>
              <w:spacing w:before="0" w:after="283"/>
              <w:jc w:val="start"/>
              <w:rPr>
                <w:sz w:val="4"/>
                <w:szCs w:val="4"/>
              </w:rPr>
            </w:pPr>
            <w:r>
              <w:rPr>
                <w:sz w:val="4"/>
                <w:szCs w:val="4"/>
              </w:rPr>
            </w:r>
          </w:p>
        </w:tc>
        <w:tc>
          <w:tcPr>
            <w:tcW w:w="1241" w:type="dxa"/>
            <w:tcBorders/>
            <w:vAlign w:val="center"/>
          </w:tcPr>
          <w:p>
            <w:pPr>
              <w:pStyle w:val="TableContents"/>
              <w:bidi w:val="0"/>
              <w:spacing w:before="0" w:after="283"/>
              <w:jc w:val="start"/>
              <w:rPr>
                <w:sz w:val="4"/>
                <w:szCs w:val="4"/>
              </w:rPr>
            </w:pPr>
            <w:r>
              <w:rPr>
                <w:sz w:val="4"/>
                <w:szCs w:val="4"/>
              </w:rPr>
            </w:r>
          </w:p>
        </w:tc>
        <w:tc>
          <w:tcPr>
            <w:tcW w:w="1153" w:type="dxa"/>
            <w:tcBorders/>
            <w:vAlign w:val="center"/>
          </w:tcPr>
          <w:p>
            <w:pPr>
              <w:pStyle w:val="TableContents"/>
              <w:bidi w:val="0"/>
              <w:spacing w:before="0" w:after="283"/>
              <w:jc w:val="start"/>
              <w:rPr>
                <w:sz w:val="4"/>
                <w:szCs w:val="4"/>
              </w:rPr>
            </w:pPr>
            <w:r>
              <w:rPr>
                <w:sz w:val="4"/>
                <w:szCs w:val="4"/>
              </w:rPr>
            </w:r>
          </w:p>
        </w:tc>
        <w:tc>
          <w:tcPr>
            <w:tcW w:w="1382" w:type="dxa"/>
            <w:tcBorders/>
            <w:vAlign w:val="center"/>
          </w:tcPr>
          <w:p>
            <w:pPr>
              <w:pStyle w:val="TableContents"/>
              <w:bidi w:val="0"/>
              <w:spacing w:before="0" w:after="283"/>
              <w:jc w:val="start"/>
              <w:rPr>
                <w:sz w:val="4"/>
                <w:szCs w:val="4"/>
              </w:rPr>
            </w:pPr>
            <w:r>
              <w:rPr>
                <w:sz w:val="4"/>
                <w:szCs w:val="4"/>
              </w:rPr>
            </w:r>
          </w:p>
        </w:tc>
        <w:tc>
          <w:tcPr>
            <w:tcW w:w="919" w:type="dxa"/>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spacing w:before="0" w:after="283"/>
              <w:jc w:val="start"/>
              <w:rPr>
                <w:sz w:val="4"/>
                <w:szCs w:val="4"/>
              </w:rPr>
            </w:pPr>
            <w:r>
              <w:rPr>
                <w:sz w:val="4"/>
                <w:szCs w:val="4"/>
              </w:rPr>
            </w:r>
          </w:p>
        </w:tc>
      </w:tr>
      <w:tr>
        <w:trPr/>
        <w:tc>
          <w:tcPr>
            <w:tcW w:w="2140" w:type="dxa"/>
            <w:tcBorders/>
            <w:vAlign w:val="center"/>
          </w:tcPr>
          <w:p>
            <w:pPr>
              <w:pStyle w:val="TableContents"/>
              <w:bidi w:val="0"/>
              <w:spacing w:before="0" w:after="283"/>
              <w:jc w:val="start"/>
              <w:rPr/>
            </w:pPr>
            <w:r>
              <w:rPr/>
              <w:t xml:space="preserve">(Phase 1 &amp; 2 success &amp; 3 failure – pursue weight loss only) </w:t>
            </w:r>
          </w:p>
        </w:tc>
        <w:tc>
          <w:tcPr>
            <w:tcW w:w="1256" w:type="dxa"/>
            <w:tcBorders/>
            <w:vAlign w:val="center"/>
          </w:tcPr>
          <w:p>
            <w:pPr>
              <w:pStyle w:val="TableContents"/>
              <w:bidi w:val="0"/>
              <w:spacing w:before="0" w:after="283"/>
              <w:jc w:val="start"/>
              <w:rPr>
                <w:sz w:val="4"/>
                <w:szCs w:val="4"/>
              </w:rPr>
            </w:pPr>
            <w:r>
              <w:rPr>
                <w:sz w:val="4"/>
                <w:szCs w:val="4"/>
              </w:rPr>
            </w:r>
          </w:p>
        </w:tc>
        <w:tc>
          <w:tcPr>
            <w:tcW w:w="760" w:type="dxa"/>
            <w:tcBorders/>
            <w:vAlign w:val="center"/>
          </w:tcPr>
          <w:p>
            <w:pPr>
              <w:pStyle w:val="TableContents"/>
              <w:bidi w:val="0"/>
              <w:spacing w:before="0" w:after="283"/>
              <w:jc w:val="start"/>
              <w:rPr/>
            </w:pPr>
            <w:r>
              <w:rPr/>
              <w:t xml:space="preserve">CF- </w:t>
            </w:r>
          </w:p>
        </w:tc>
        <w:tc>
          <w:tcPr>
            <w:tcW w:w="1333" w:type="dxa"/>
            <w:tcBorders/>
            <w:vAlign w:val="center"/>
          </w:tcPr>
          <w:p>
            <w:pPr>
              <w:pStyle w:val="TableContents"/>
              <w:bidi w:val="0"/>
              <w:spacing w:before="0" w:after="283"/>
              <w:jc w:val="start"/>
              <w:rPr/>
            </w:pPr>
            <w:r>
              <w:rPr/>
              <w:t xml:space="preserve">-220 </w:t>
            </w:r>
          </w:p>
        </w:tc>
        <w:tc>
          <w:tcPr>
            <w:tcW w:w="1241" w:type="dxa"/>
            <w:tcBorders/>
            <w:vAlign w:val="center"/>
          </w:tcPr>
          <w:p>
            <w:pPr>
              <w:pStyle w:val="TableContents"/>
              <w:bidi w:val="0"/>
              <w:spacing w:before="0" w:after="283"/>
              <w:jc w:val="start"/>
              <w:rPr/>
            </w:pPr>
            <w:r>
              <w:rPr/>
              <w:t xml:space="preserve">0 </w:t>
            </w:r>
          </w:p>
        </w:tc>
        <w:tc>
          <w:tcPr>
            <w:tcW w:w="1153" w:type="dxa"/>
            <w:tcBorders/>
            <w:vAlign w:val="center"/>
          </w:tcPr>
          <w:p>
            <w:pPr>
              <w:pStyle w:val="TableContents"/>
              <w:bidi w:val="0"/>
              <w:spacing w:before="0" w:after="283"/>
              <w:jc w:val="start"/>
              <w:rPr/>
            </w:pPr>
            <w:r>
              <w:rPr/>
              <w:t xml:space="preserve">($220) </w:t>
            </w:r>
          </w:p>
        </w:tc>
        <w:tc>
          <w:tcPr>
            <w:tcW w:w="1382" w:type="dxa"/>
            <w:tcBorders/>
            <w:vAlign w:val="center"/>
          </w:tcPr>
          <w:p>
            <w:pPr>
              <w:pStyle w:val="TableContents"/>
              <w:bidi w:val="0"/>
              <w:spacing w:before="0" w:after="283"/>
              <w:jc w:val="start"/>
              <w:rPr/>
            </w:pPr>
            <w:r>
              <w:rPr/>
              <w:t xml:space="preserve">. 6*. 15*. 25 </w:t>
            </w:r>
          </w:p>
        </w:tc>
        <w:tc>
          <w:tcPr>
            <w:tcW w:w="919" w:type="dxa"/>
            <w:tcBorders/>
            <w:vAlign w:val="center"/>
          </w:tcPr>
          <w:p>
            <w:pPr>
              <w:pStyle w:val="TableContents"/>
              <w:bidi w:val="0"/>
              <w:spacing w:before="0" w:after="283"/>
              <w:jc w:val="start"/>
              <w:rPr/>
            </w:pPr>
            <w:r>
              <w:rPr/>
              <w:t xml:space="preserve">0. 0225 </w:t>
            </w:r>
          </w:p>
        </w:tc>
        <w:tc>
          <w:tcPr>
            <w:tcW w:w="1336" w:type="dxa"/>
            <w:tcBorders/>
            <w:vAlign w:val="center"/>
          </w:tcPr>
          <w:p>
            <w:pPr>
              <w:pStyle w:val="TableContents"/>
              <w:bidi w:val="0"/>
              <w:spacing w:before="0" w:after="283"/>
              <w:jc w:val="start"/>
              <w:rPr/>
            </w:pPr>
            <w:r>
              <w:rPr/>
              <w:t xml:space="preserve">-4. 95 </w:t>
            </w:r>
          </w:p>
        </w:tc>
      </w:tr>
      <w:tr>
        <w:trPr/>
        <w:tc>
          <w:tcPr>
            <w:tcW w:w="2140" w:type="dxa"/>
            <w:tcBorders/>
            <w:vAlign w:val="center"/>
          </w:tcPr>
          <w:p>
            <w:pPr>
              <w:pStyle w:val="TableContents"/>
              <w:bidi w:val="0"/>
              <w:spacing w:before="0" w:after="283"/>
              <w:jc w:val="start"/>
              <w:rPr/>
            </w:pPr>
            <w:r>
              <w:rPr/>
              <w:t xml:space="preserve">Launch both </w:t>
            </w:r>
          </w:p>
        </w:tc>
        <w:tc>
          <w:tcPr>
            <w:tcW w:w="1256" w:type="dxa"/>
            <w:tcBorders/>
            <w:vAlign w:val="center"/>
          </w:tcPr>
          <w:p>
            <w:pPr>
              <w:pStyle w:val="TableContents"/>
              <w:bidi w:val="0"/>
              <w:spacing w:before="0" w:after="283"/>
              <w:jc w:val="start"/>
              <w:rPr/>
            </w:pPr>
            <w:r>
              <w:rPr/>
              <w:t xml:space="preserve">400 </w:t>
            </w:r>
          </w:p>
        </w:tc>
        <w:tc>
          <w:tcPr>
            <w:tcW w:w="760" w:type="dxa"/>
            <w:tcBorders/>
            <w:vAlign w:val="center"/>
          </w:tcPr>
          <w:p>
            <w:pPr>
              <w:pStyle w:val="TableContents"/>
              <w:bidi w:val="0"/>
              <w:spacing w:before="0" w:after="283"/>
              <w:jc w:val="start"/>
              <w:rPr/>
            </w:pPr>
            <w:r>
              <w:rPr/>
              <w:t xml:space="preserve">CF+ </w:t>
            </w:r>
          </w:p>
        </w:tc>
        <w:tc>
          <w:tcPr>
            <w:tcW w:w="1333" w:type="dxa"/>
            <w:tcBorders/>
            <w:vAlign w:val="center"/>
          </w:tcPr>
          <w:p>
            <w:pPr>
              <w:pStyle w:val="TableContents"/>
              <w:bidi w:val="0"/>
              <w:spacing w:before="0" w:after="283"/>
              <w:jc w:val="start"/>
              <w:rPr/>
            </w:pPr>
            <w:r>
              <w:rPr/>
              <w:t xml:space="preserve">-970 </w:t>
            </w:r>
          </w:p>
        </w:tc>
        <w:tc>
          <w:tcPr>
            <w:tcW w:w="1241" w:type="dxa"/>
            <w:tcBorders/>
            <w:vAlign w:val="center"/>
          </w:tcPr>
          <w:p>
            <w:pPr>
              <w:pStyle w:val="TableContents"/>
              <w:bidi w:val="0"/>
              <w:spacing w:before="0" w:after="283"/>
              <w:jc w:val="start"/>
              <w:rPr/>
            </w:pPr>
            <w:r>
              <w:rPr/>
              <w:t xml:space="preserve">2250 </w:t>
            </w:r>
          </w:p>
        </w:tc>
        <w:tc>
          <w:tcPr>
            <w:tcW w:w="1153" w:type="dxa"/>
            <w:tcBorders/>
            <w:vAlign w:val="center"/>
          </w:tcPr>
          <w:p>
            <w:pPr>
              <w:pStyle w:val="TableContents"/>
              <w:bidi w:val="0"/>
              <w:spacing w:before="0" w:after="283"/>
              <w:jc w:val="start"/>
              <w:rPr/>
            </w:pPr>
            <w:r>
              <w:rPr/>
              <w:t xml:space="preserve">$1, 280 </w:t>
            </w:r>
          </w:p>
        </w:tc>
        <w:tc>
          <w:tcPr>
            <w:tcW w:w="1382" w:type="dxa"/>
            <w:tcBorders/>
            <w:vAlign w:val="center"/>
          </w:tcPr>
          <w:p>
            <w:pPr>
              <w:pStyle w:val="TableContents"/>
              <w:bidi w:val="0"/>
              <w:spacing w:before="0" w:after="283"/>
              <w:jc w:val="start"/>
              <w:rPr/>
            </w:pPr>
            <w:r>
              <w:rPr/>
              <w:t xml:space="preserve">. 6*. 05*. 7 </w:t>
            </w:r>
          </w:p>
        </w:tc>
        <w:tc>
          <w:tcPr>
            <w:tcW w:w="919" w:type="dxa"/>
            <w:tcBorders/>
            <w:vAlign w:val="center"/>
          </w:tcPr>
          <w:p>
            <w:pPr>
              <w:pStyle w:val="TableContents"/>
              <w:bidi w:val="0"/>
              <w:spacing w:before="0" w:after="283"/>
              <w:jc w:val="start"/>
              <w:rPr/>
            </w:pPr>
            <w:r>
              <w:rPr/>
              <w:t xml:space="preserve">0. 021 </w:t>
            </w:r>
          </w:p>
        </w:tc>
        <w:tc>
          <w:tcPr>
            <w:tcW w:w="1336" w:type="dxa"/>
            <w:tcBorders/>
            <w:vAlign w:val="center"/>
          </w:tcPr>
          <w:p>
            <w:pPr>
              <w:pStyle w:val="TableContents"/>
              <w:bidi w:val="0"/>
              <w:spacing w:before="0" w:after="283"/>
              <w:jc w:val="start"/>
              <w:rPr/>
            </w:pPr>
            <w:r>
              <w:rPr/>
              <w:t xml:space="preserve">26. 88 </w:t>
            </w:r>
          </w:p>
        </w:tc>
      </w:tr>
      <w:tr>
        <w:trPr/>
        <w:tc>
          <w:tcPr>
            <w:tcW w:w="2140" w:type="dxa"/>
            <w:tcBorders/>
            <w:vAlign w:val="center"/>
          </w:tcPr>
          <w:p>
            <w:pPr>
              <w:pStyle w:val="TableContents"/>
              <w:bidi w:val="0"/>
              <w:spacing w:before="0" w:after="283"/>
              <w:jc w:val="start"/>
              <w:rPr/>
            </w:pPr>
            <w:r>
              <w:rPr/>
              <w:t xml:space="preserve">(Phase 1, 2 &amp; 3 success – pursue both and launch both) </w:t>
            </w:r>
          </w:p>
        </w:tc>
        <w:tc>
          <w:tcPr>
            <w:tcW w:w="1256" w:type="dxa"/>
            <w:tcBorders/>
            <w:vAlign w:val="center"/>
          </w:tcPr>
          <w:p>
            <w:pPr>
              <w:pStyle w:val="TableContents"/>
              <w:bidi w:val="0"/>
              <w:spacing w:before="0" w:after="283"/>
              <w:jc w:val="start"/>
              <w:rPr>
                <w:sz w:val="4"/>
                <w:szCs w:val="4"/>
              </w:rPr>
            </w:pPr>
            <w:r>
              <w:rPr>
                <w:sz w:val="4"/>
                <w:szCs w:val="4"/>
              </w:rPr>
            </w:r>
          </w:p>
        </w:tc>
        <w:tc>
          <w:tcPr>
            <w:tcW w:w="760" w:type="dxa"/>
            <w:tcBorders/>
            <w:vAlign w:val="center"/>
          </w:tcPr>
          <w:p>
            <w:pPr>
              <w:pStyle w:val="TableContents"/>
              <w:bidi w:val="0"/>
              <w:spacing w:before="0" w:after="283"/>
              <w:jc w:val="start"/>
              <w:rPr>
                <w:sz w:val="4"/>
                <w:szCs w:val="4"/>
              </w:rPr>
            </w:pPr>
            <w:r>
              <w:rPr>
                <w:sz w:val="4"/>
                <w:szCs w:val="4"/>
              </w:rPr>
            </w:r>
          </w:p>
        </w:tc>
        <w:tc>
          <w:tcPr>
            <w:tcW w:w="1333" w:type="dxa"/>
            <w:tcBorders/>
            <w:vAlign w:val="center"/>
          </w:tcPr>
          <w:p>
            <w:pPr>
              <w:pStyle w:val="TableContents"/>
              <w:bidi w:val="0"/>
              <w:spacing w:before="0" w:after="283"/>
              <w:jc w:val="start"/>
              <w:rPr>
                <w:sz w:val="4"/>
                <w:szCs w:val="4"/>
              </w:rPr>
            </w:pPr>
            <w:r>
              <w:rPr>
                <w:sz w:val="4"/>
                <w:szCs w:val="4"/>
              </w:rPr>
            </w:r>
          </w:p>
        </w:tc>
        <w:tc>
          <w:tcPr>
            <w:tcW w:w="1241" w:type="dxa"/>
            <w:tcBorders/>
            <w:vAlign w:val="center"/>
          </w:tcPr>
          <w:p>
            <w:pPr>
              <w:pStyle w:val="TableContents"/>
              <w:bidi w:val="0"/>
              <w:spacing w:before="0" w:after="283"/>
              <w:jc w:val="start"/>
              <w:rPr>
                <w:sz w:val="4"/>
                <w:szCs w:val="4"/>
              </w:rPr>
            </w:pPr>
            <w:r>
              <w:rPr>
                <w:sz w:val="4"/>
                <w:szCs w:val="4"/>
              </w:rPr>
            </w:r>
          </w:p>
        </w:tc>
        <w:tc>
          <w:tcPr>
            <w:tcW w:w="1153" w:type="dxa"/>
            <w:tcBorders/>
            <w:vAlign w:val="center"/>
          </w:tcPr>
          <w:p>
            <w:pPr>
              <w:pStyle w:val="TableContents"/>
              <w:bidi w:val="0"/>
              <w:spacing w:before="0" w:after="283"/>
              <w:jc w:val="start"/>
              <w:rPr>
                <w:sz w:val="4"/>
                <w:szCs w:val="4"/>
              </w:rPr>
            </w:pPr>
            <w:r>
              <w:rPr>
                <w:sz w:val="4"/>
                <w:szCs w:val="4"/>
              </w:rPr>
            </w:r>
          </w:p>
        </w:tc>
        <w:tc>
          <w:tcPr>
            <w:tcW w:w="1382" w:type="dxa"/>
            <w:tcBorders/>
            <w:vAlign w:val="center"/>
          </w:tcPr>
          <w:p>
            <w:pPr>
              <w:pStyle w:val="TableContents"/>
              <w:bidi w:val="0"/>
              <w:spacing w:before="0" w:after="283"/>
              <w:jc w:val="start"/>
              <w:rPr>
                <w:sz w:val="4"/>
                <w:szCs w:val="4"/>
              </w:rPr>
            </w:pPr>
            <w:r>
              <w:rPr>
                <w:sz w:val="4"/>
                <w:szCs w:val="4"/>
              </w:rPr>
            </w:r>
          </w:p>
        </w:tc>
        <w:tc>
          <w:tcPr>
            <w:tcW w:w="919" w:type="dxa"/>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spacing w:before="0" w:after="283"/>
              <w:jc w:val="start"/>
              <w:rPr>
                <w:sz w:val="4"/>
                <w:szCs w:val="4"/>
              </w:rPr>
            </w:pPr>
            <w:r>
              <w:rPr>
                <w:sz w:val="4"/>
                <w:szCs w:val="4"/>
              </w:rPr>
            </w:r>
          </w:p>
        </w:tc>
      </w:tr>
      <w:tr>
        <w:trPr/>
        <w:tc>
          <w:tcPr>
            <w:tcW w:w="2140" w:type="dxa"/>
            <w:tcBorders/>
            <w:vAlign w:val="center"/>
          </w:tcPr>
          <w:p>
            <w:pPr>
              <w:pStyle w:val="TableContents"/>
              <w:bidi w:val="0"/>
              <w:spacing w:before="0" w:after="283"/>
              <w:jc w:val="start"/>
              <w:rPr/>
            </w:pPr>
            <w:r>
              <w:rPr/>
              <w:t xml:space="preserve">Launch depression only </w:t>
            </w:r>
          </w:p>
        </w:tc>
        <w:tc>
          <w:tcPr>
            <w:tcW w:w="1256" w:type="dxa"/>
            <w:tcBorders/>
            <w:vAlign w:val="center"/>
          </w:tcPr>
          <w:p>
            <w:pPr>
              <w:pStyle w:val="TableContents"/>
              <w:bidi w:val="0"/>
              <w:spacing w:before="0" w:after="283"/>
              <w:jc w:val="start"/>
              <w:rPr/>
            </w:pPr>
            <w:r>
              <w:rPr/>
              <w:t xml:space="preserve">250 </w:t>
            </w:r>
          </w:p>
        </w:tc>
        <w:tc>
          <w:tcPr>
            <w:tcW w:w="760" w:type="dxa"/>
            <w:tcBorders/>
            <w:vAlign w:val="center"/>
          </w:tcPr>
          <w:p>
            <w:pPr>
              <w:pStyle w:val="TableContents"/>
              <w:bidi w:val="0"/>
              <w:spacing w:before="0" w:after="283"/>
              <w:jc w:val="start"/>
              <w:rPr/>
            </w:pPr>
            <w:r>
              <w:rPr/>
              <w:t xml:space="preserve">CF+ </w:t>
            </w:r>
          </w:p>
        </w:tc>
        <w:tc>
          <w:tcPr>
            <w:tcW w:w="1333" w:type="dxa"/>
            <w:tcBorders/>
            <w:vAlign w:val="center"/>
          </w:tcPr>
          <w:p>
            <w:pPr>
              <w:pStyle w:val="TableContents"/>
              <w:bidi w:val="0"/>
              <w:spacing w:before="0" w:after="283"/>
              <w:jc w:val="start"/>
              <w:rPr/>
            </w:pPr>
            <w:r>
              <w:rPr/>
              <w:t xml:space="preserve">-820 </w:t>
            </w:r>
          </w:p>
        </w:tc>
        <w:tc>
          <w:tcPr>
            <w:tcW w:w="1241" w:type="dxa"/>
            <w:tcBorders/>
            <w:vAlign w:val="center"/>
          </w:tcPr>
          <w:p>
            <w:pPr>
              <w:pStyle w:val="TableContents"/>
              <w:bidi w:val="0"/>
              <w:spacing w:before="0" w:after="283"/>
              <w:jc w:val="start"/>
              <w:rPr/>
            </w:pPr>
            <w:r>
              <w:rPr/>
              <w:t xml:space="preserve">1200 </w:t>
            </w:r>
          </w:p>
        </w:tc>
        <w:tc>
          <w:tcPr>
            <w:tcW w:w="1153" w:type="dxa"/>
            <w:tcBorders/>
            <w:vAlign w:val="center"/>
          </w:tcPr>
          <w:p>
            <w:pPr>
              <w:pStyle w:val="TableContents"/>
              <w:bidi w:val="0"/>
              <w:spacing w:before="0" w:after="283"/>
              <w:jc w:val="start"/>
              <w:rPr/>
            </w:pPr>
            <w:r>
              <w:rPr/>
              <w:t xml:space="preserve">$380 </w:t>
            </w:r>
          </w:p>
        </w:tc>
        <w:tc>
          <w:tcPr>
            <w:tcW w:w="1382" w:type="dxa"/>
            <w:tcBorders/>
            <w:vAlign w:val="center"/>
          </w:tcPr>
          <w:p>
            <w:pPr>
              <w:pStyle w:val="TableContents"/>
              <w:bidi w:val="0"/>
              <w:spacing w:before="0" w:after="283"/>
              <w:jc w:val="start"/>
              <w:rPr/>
            </w:pPr>
            <w:r>
              <w:rPr/>
              <w:t xml:space="preserve">. 6*. 05*. 15 </w:t>
            </w:r>
          </w:p>
        </w:tc>
        <w:tc>
          <w:tcPr>
            <w:tcW w:w="919" w:type="dxa"/>
            <w:tcBorders/>
            <w:vAlign w:val="center"/>
          </w:tcPr>
          <w:p>
            <w:pPr>
              <w:pStyle w:val="TableContents"/>
              <w:bidi w:val="0"/>
              <w:spacing w:before="0" w:after="283"/>
              <w:jc w:val="start"/>
              <w:rPr/>
            </w:pPr>
            <w:r>
              <w:rPr/>
              <w:t xml:space="preserve">0. 0045 </w:t>
            </w:r>
          </w:p>
        </w:tc>
        <w:tc>
          <w:tcPr>
            <w:tcW w:w="1336" w:type="dxa"/>
            <w:tcBorders/>
            <w:vAlign w:val="center"/>
          </w:tcPr>
          <w:p>
            <w:pPr>
              <w:pStyle w:val="TableContents"/>
              <w:bidi w:val="0"/>
              <w:spacing w:before="0" w:after="283"/>
              <w:jc w:val="start"/>
              <w:rPr/>
            </w:pPr>
            <w:r>
              <w:rPr/>
              <w:t xml:space="preserve">1. 71 </w:t>
            </w:r>
          </w:p>
        </w:tc>
      </w:tr>
      <w:tr>
        <w:trPr/>
        <w:tc>
          <w:tcPr>
            <w:tcW w:w="2140" w:type="dxa"/>
            <w:tcBorders/>
            <w:vAlign w:val="center"/>
          </w:tcPr>
          <w:p>
            <w:pPr>
              <w:pStyle w:val="TableContents"/>
              <w:bidi w:val="0"/>
              <w:spacing w:before="0" w:after="283"/>
              <w:jc w:val="start"/>
              <w:rPr/>
            </w:pPr>
            <w:r>
              <w:rPr/>
              <w:t xml:space="preserve">(Phase 1, 2 &amp; 3 success – pursue both but launch only depression) </w:t>
            </w:r>
          </w:p>
        </w:tc>
        <w:tc>
          <w:tcPr>
            <w:tcW w:w="1256" w:type="dxa"/>
            <w:tcBorders/>
            <w:vAlign w:val="center"/>
          </w:tcPr>
          <w:p>
            <w:pPr>
              <w:pStyle w:val="TableContents"/>
              <w:bidi w:val="0"/>
              <w:spacing w:before="0" w:after="283"/>
              <w:jc w:val="start"/>
              <w:rPr>
                <w:sz w:val="4"/>
                <w:szCs w:val="4"/>
              </w:rPr>
            </w:pPr>
            <w:r>
              <w:rPr>
                <w:sz w:val="4"/>
                <w:szCs w:val="4"/>
              </w:rPr>
            </w:r>
          </w:p>
        </w:tc>
        <w:tc>
          <w:tcPr>
            <w:tcW w:w="760" w:type="dxa"/>
            <w:tcBorders/>
            <w:vAlign w:val="center"/>
          </w:tcPr>
          <w:p>
            <w:pPr>
              <w:pStyle w:val="TableContents"/>
              <w:bidi w:val="0"/>
              <w:spacing w:before="0" w:after="283"/>
              <w:jc w:val="start"/>
              <w:rPr>
                <w:sz w:val="4"/>
                <w:szCs w:val="4"/>
              </w:rPr>
            </w:pPr>
            <w:r>
              <w:rPr>
                <w:sz w:val="4"/>
                <w:szCs w:val="4"/>
              </w:rPr>
            </w:r>
          </w:p>
        </w:tc>
        <w:tc>
          <w:tcPr>
            <w:tcW w:w="1333" w:type="dxa"/>
            <w:tcBorders/>
            <w:vAlign w:val="center"/>
          </w:tcPr>
          <w:p>
            <w:pPr>
              <w:pStyle w:val="TableContents"/>
              <w:bidi w:val="0"/>
              <w:spacing w:before="0" w:after="283"/>
              <w:jc w:val="start"/>
              <w:rPr>
                <w:sz w:val="4"/>
                <w:szCs w:val="4"/>
              </w:rPr>
            </w:pPr>
            <w:r>
              <w:rPr>
                <w:sz w:val="4"/>
                <w:szCs w:val="4"/>
              </w:rPr>
            </w:r>
          </w:p>
        </w:tc>
        <w:tc>
          <w:tcPr>
            <w:tcW w:w="1241" w:type="dxa"/>
            <w:tcBorders/>
            <w:vAlign w:val="center"/>
          </w:tcPr>
          <w:p>
            <w:pPr>
              <w:pStyle w:val="TableContents"/>
              <w:bidi w:val="0"/>
              <w:spacing w:before="0" w:after="283"/>
              <w:jc w:val="start"/>
              <w:rPr>
                <w:sz w:val="4"/>
                <w:szCs w:val="4"/>
              </w:rPr>
            </w:pPr>
            <w:r>
              <w:rPr>
                <w:sz w:val="4"/>
                <w:szCs w:val="4"/>
              </w:rPr>
            </w:r>
          </w:p>
        </w:tc>
        <w:tc>
          <w:tcPr>
            <w:tcW w:w="1153" w:type="dxa"/>
            <w:tcBorders/>
            <w:vAlign w:val="center"/>
          </w:tcPr>
          <w:p>
            <w:pPr>
              <w:pStyle w:val="TableContents"/>
              <w:bidi w:val="0"/>
              <w:spacing w:before="0" w:after="283"/>
              <w:jc w:val="start"/>
              <w:rPr>
                <w:sz w:val="4"/>
                <w:szCs w:val="4"/>
              </w:rPr>
            </w:pPr>
            <w:r>
              <w:rPr>
                <w:sz w:val="4"/>
                <w:szCs w:val="4"/>
              </w:rPr>
            </w:r>
          </w:p>
        </w:tc>
        <w:tc>
          <w:tcPr>
            <w:tcW w:w="1382" w:type="dxa"/>
            <w:tcBorders/>
            <w:vAlign w:val="center"/>
          </w:tcPr>
          <w:p>
            <w:pPr>
              <w:pStyle w:val="TableContents"/>
              <w:bidi w:val="0"/>
              <w:spacing w:before="0" w:after="283"/>
              <w:jc w:val="start"/>
              <w:rPr>
                <w:sz w:val="4"/>
                <w:szCs w:val="4"/>
              </w:rPr>
            </w:pPr>
            <w:r>
              <w:rPr>
                <w:sz w:val="4"/>
                <w:szCs w:val="4"/>
              </w:rPr>
            </w:r>
          </w:p>
        </w:tc>
        <w:tc>
          <w:tcPr>
            <w:tcW w:w="919" w:type="dxa"/>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spacing w:before="0" w:after="283"/>
              <w:jc w:val="start"/>
              <w:rPr>
                <w:sz w:val="4"/>
                <w:szCs w:val="4"/>
              </w:rPr>
            </w:pPr>
            <w:r>
              <w:rPr>
                <w:sz w:val="4"/>
                <w:szCs w:val="4"/>
              </w:rPr>
            </w:r>
          </w:p>
        </w:tc>
      </w:tr>
      <w:tr>
        <w:trPr/>
        <w:tc>
          <w:tcPr>
            <w:tcW w:w="2140" w:type="dxa"/>
            <w:tcBorders/>
            <w:vAlign w:val="center"/>
          </w:tcPr>
          <w:p>
            <w:pPr>
              <w:pStyle w:val="TableContents"/>
              <w:bidi w:val="0"/>
              <w:spacing w:before="0" w:after="283"/>
              <w:jc w:val="start"/>
              <w:rPr/>
            </w:pPr>
            <w:r>
              <w:rPr/>
              <w:t xml:space="preserve">Launch weight loss only </w:t>
            </w:r>
          </w:p>
        </w:tc>
        <w:tc>
          <w:tcPr>
            <w:tcW w:w="1256" w:type="dxa"/>
            <w:tcBorders/>
            <w:vAlign w:val="center"/>
          </w:tcPr>
          <w:p>
            <w:pPr>
              <w:pStyle w:val="TableContents"/>
              <w:bidi w:val="0"/>
              <w:spacing w:before="0" w:after="283"/>
              <w:jc w:val="start"/>
              <w:rPr/>
            </w:pPr>
            <w:r>
              <w:rPr/>
              <w:t xml:space="preserve">100 </w:t>
            </w:r>
          </w:p>
        </w:tc>
        <w:tc>
          <w:tcPr>
            <w:tcW w:w="760" w:type="dxa"/>
            <w:tcBorders/>
            <w:vAlign w:val="center"/>
          </w:tcPr>
          <w:p>
            <w:pPr>
              <w:pStyle w:val="TableContents"/>
              <w:bidi w:val="0"/>
              <w:spacing w:before="0" w:after="283"/>
              <w:jc w:val="start"/>
              <w:rPr/>
            </w:pPr>
            <w:r>
              <w:rPr/>
              <w:t xml:space="preserve">CF- </w:t>
            </w:r>
          </w:p>
        </w:tc>
        <w:tc>
          <w:tcPr>
            <w:tcW w:w="1333" w:type="dxa"/>
            <w:tcBorders/>
            <w:vAlign w:val="center"/>
          </w:tcPr>
          <w:p>
            <w:pPr>
              <w:pStyle w:val="TableContents"/>
              <w:bidi w:val="0"/>
              <w:spacing w:before="0" w:after="283"/>
              <w:jc w:val="start"/>
              <w:rPr/>
            </w:pPr>
            <w:r>
              <w:rPr/>
              <w:t xml:space="preserve">-670 </w:t>
            </w:r>
          </w:p>
        </w:tc>
        <w:tc>
          <w:tcPr>
            <w:tcW w:w="1241" w:type="dxa"/>
            <w:tcBorders/>
            <w:vAlign w:val="center"/>
          </w:tcPr>
          <w:p>
            <w:pPr>
              <w:pStyle w:val="TableContents"/>
              <w:bidi w:val="0"/>
              <w:spacing w:before="0" w:after="283"/>
              <w:jc w:val="start"/>
              <w:rPr/>
            </w:pPr>
            <w:r>
              <w:rPr/>
              <w:t xml:space="preserve">345 </w:t>
            </w:r>
          </w:p>
        </w:tc>
        <w:tc>
          <w:tcPr>
            <w:tcW w:w="1153" w:type="dxa"/>
            <w:tcBorders/>
            <w:vAlign w:val="center"/>
          </w:tcPr>
          <w:p>
            <w:pPr>
              <w:pStyle w:val="TableContents"/>
              <w:bidi w:val="0"/>
              <w:spacing w:before="0" w:after="283"/>
              <w:jc w:val="start"/>
              <w:rPr/>
            </w:pPr>
            <w:r>
              <w:rPr/>
              <w:t xml:space="preserve">($325) </w:t>
            </w:r>
          </w:p>
        </w:tc>
        <w:tc>
          <w:tcPr>
            <w:tcW w:w="1382" w:type="dxa"/>
            <w:tcBorders/>
            <w:vAlign w:val="center"/>
          </w:tcPr>
          <w:p>
            <w:pPr>
              <w:pStyle w:val="TableContents"/>
              <w:bidi w:val="0"/>
              <w:spacing w:before="0" w:after="283"/>
              <w:jc w:val="start"/>
              <w:rPr/>
            </w:pPr>
            <w:r>
              <w:rPr/>
              <w:t xml:space="preserve">. 6*. 05*. 05 </w:t>
            </w:r>
          </w:p>
        </w:tc>
        <w:tc>
          <w:tcPr>
            <w:tcW w:w="919" w:type="dxa"/>
            <w:tcBorders/>
            <w:vAlign w:val="center"/>
          </w:tcPr>
          <w:p>
            <w:pPr>
              <w:pStyle w:val="TableContents"/>
              <w:bidi w:val="0"/>
              <w:spacing w:before="0" w:after="283"/>
              <w:jc w:val="start"/>
              <w:rPr/>
            </w:pPr>
            <w:r>
              <w:rPr/>
              <w:t xml:space="preserve">0. 0015 </w:t>
            </w:r>
          </w:p>
        </w:tc>
        <w:tc>
          <w:tcPr>
            <w:tcW w:w="1336" w:type="dxa"/>
            <w:tcBorders/>
            <w:vAlign w:val="center"/>
          </w:tcPr>
          <w:p>
            <w:pPr>
              <w:pStyle w:val="TableContents"/>
              <w:bidi w:val="0"/>
              <w:spacing w:before="0" w:after="283"/>
              <w:jc w:val="start"/>
              <w:rPr/>
            </w:pPr>
            <w:r>
              <w:rPr/>
              <w:t xml:space="preserve">-0. 4875 </w:t>
            </w:r>
          </w:p>
        </w:tc>
      </w:tr>
      <w:tr>
        <w:trPr/>
        <w:tc>
          <w:tcPr>
            <w:tcW w:w="2140" w:type="dxa"/>
            <w:tcBorders/>
            <w:vAlign w:val="center"/>
          </w:tcPr>
          <w:p>
            <w:pPr>
              <w:pStyle w:val="TableContents"/>
              <w:bidi w:val="0"/>
              <w:spacing w:before="0" w:after="283"/>
              <w:jc w:val="start"/>
              <w:rPr/>
            </w:pPr>
            <w:r>
              <w:rPr/>
              <w:t xml:space="preserve">(Phase 1, 2 &amp; 3 success – pursue both but launch only weight loss) </w:t>
            </w:r>
          </w:p>
        </w:tc>
        <w:tc>
          <w:tcPr>
            <w:tcW w:w="1256" w:type="dxa"/>
            <w:tcBorders/>
            <w:vAlign w:val="center"/>
          </w:tcPr>
          <w:p>
            <w:pPr>
              <w:pStyle w:val="TableContents"/>
              <w:bidi w:val="0"/>
              <w:spacing w:before="0" w:after="283"/>
              <w:jc w:val="start"/>
              <w:rPr>
                <w:sz w:val="4"/>
                <w:szCs w:val="4"/>
              </w:rPr>
            </w:pPr>
            <w:r>
              <w:rPr>
                <w:sz w:val="4"/>
                <w:szCs w:val="4"/>
              </w:rPr>
            </w:r>
          </w:p>
        </w:tc>
        <w:tc>
          <w:tcPr>
            <w:tcW w:w="760" w:type="dxa"/>
            <w:tcBorders/>
            <w:vAlign w:val="center"/>
          </w:tcPr>
          <w:p>
            <w:pPr>
              <w:pStyle w:val="TableContents"/>
              <w:bidi w:val="0"/>
              <w:spacing w:before="0" w:after="283"/>
              <w:jc w:val="start"/>
              <w:rPr>
                <w:sz w:val="4"/>
                <w:szCs w:val="4"/>
              </w:rPr>
            </w:pPr>
            <w:r>
              <w:rPr>
                <w:sz w:val="4"/>
                <w:szCs w:val="4"/>
              </w:rPr>
            </w:r>
          </w:p>
        </w:tc>
        <w:tc>
          <w:tcPr>
            <w:tcW w:w="1333" w:type="dxa"/>
            <w:tcBorders/>
            <w:vAlign w:val="center"/>
          </w:tcPr>
          <w:p>
            <w:pPr>
              <w:pStyle w:val="TableContents"/>
              <w:bidi w:val="0"/>
              <w:spacing w:before="0" w:after="283"/>
              <w:jc w:val="start"/>
              <w:rPr>
                <w:sz w:val="4"/>
                <w:szCs w:val="4"/>
              </w:rPr>
            </w:pPr>
            <w:r>
              <w:rPr>
                <w:sz w:val="4"/>
                <w:szCs w:val="4"/>
              </w:rPr>
            </w:r>
          </w:p>
        </w:tc>
        <w:tc>
          <w:tcPr>
            <w:tcW w:w="1241" w:type="dxa"/>
            <w:tcBorders/>
            <w:vAlign w:val="center"/>
          </w:tcPr>
          <w:p>
            <w:pPr>
              <w:pStyle w:val="TableContents"/>
              <w:bidi w:val="0"/>
              <w:spacing w:before="0" w:after="283"/>
              <w:jc w:val="start"/>
              <w:rPr>
                <w:sz w:val="4"/>
                <w:szCs w:val="4"/>
              </w:rPr>
            </w:pPr>
            <w:r>
              <w:rPr>
                <w:sz w:val="4"/>
                <w:szCs w:val="4"/>
              </w:rPr>
            </w:r>
          </w:p>
        </w:tc>
        <w:tc>
          <w:tcPr>
            <w:tcW w:w="1153" w:type="dxa"/>
            <w:tcBorders/>
            <w:vAlign w:val="center"/>
          </w:tcPr>
          <w:p>
            <w:pPr>
              <w:pStyle w:val="TableContents"/>
              <w:bidi w:val="0"/>
              <w:spacing w:before="0" w:after="283"/>
              <w:jc w:val="start"/>
              <w:rPr>
                <w:sz w:val="4"/>
                <w:szCs w:val="4"/>
              </w:rPr>
            </w:pPr>
            <w:r>
              <w:rPr>
                <w:sz w:val="4"/>
                <w:szCs w:val="4"/>
              </w:rPr>
            </w:r>
          </w:p>
        </w:tc>
        <w:tc>
          <w:tcPr>
            <w:tcW w:w="1382" w:type="dxa"/>
            <w:tcBorders/>
            <w:vAlign w:val="center"/>
          </w:tcPr>
          <w:p>
            <w:pPr>
              <w:pStyle w:val="TableContents"/>
              <w:bidi w:val="0"/>
              <w:spacing w:before="0" w:after="283"/>
              <w:jc w:val="start"/>
              <w:rPr>
                <w:sz w:val="4"/>
                <w:szCs w:val="4"/>
              </w:rPr>
            </w:pPr>
            <w:r>
              <w:rPr>
                <w:sz w:val="4"/>
                <w:szCs w:val="4"/>
              </w:rPr>
            </w:r>
          </w:p>
        </w:tc>
        <w:tc>
          <w:tcPr>
            <w:tcW w:w="919" w:type="dxa"/>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spacing w:before="0" w:after="283"/>
              <w:jc w:val="start"/>
              <w:rPr>
                <w:sz w:val="4"/>
                <w:szCs w:val="4"/>
              </w:rPr>
            </w:pPr>
            <w:r>
              <w:rPr>
                <w:sz w:val="4"/>
                <w:szCs w:val="4"/>
              </w:rPr>
            </w:r>
          </w:p>
        </w:tc>
      </w:tr>
      <w:tr>
        <w:trPr/>
        <w:tc>
          <w:tcPr>
            <w:tcW w:w="2140" w:type="dxa"/>
            <w:tcBorders/>
            <w:vAlign w:val="center"/>
          </w:tcPr>
          <w:p>
            <w:pPr>
              <w:pStyle w:val="TableContents"/>
              <w:bidi w:val="0"/>
              <w:spacing w:before="0" w:after="283"/>
              <w:jc w:val="start"/>
              <w:rPr/>
            </w:pPr>
            <w:r>
              <w:rPr/>
              <w:t xml:space="preserve">(Phase 1 &amp; 2 success &amp; 3 failure – pursue both) </w:t>
            </w:r>
          </w:p>
        </w:tc>
        <w:tc>
          <w:tcPr>
            <w:tcW w:w="1256" w:type="dxa"/>
            <w:tcBorders/>
            <w:vAlign w:val="center"/>
          </w:tcPr>
          <w:p>
            <w:pPr>
              <w:pStyle w:val="TableContents"/>
              <w:bidi w:val="0"/>
              <w:spacing w:before="0" w:after="283"/>
              <w:jc w:val="start"/>
              <w:rPr>
                <w:sz w:val="4"/>
                <w:szCs w:val="4"/>
              </w:rPr>
            </w:pPr>
            <w:r>
              <w:rPr>
                <w:sz w:val="4"/>
                <w:szCs w:val="4"/>
              </w:rPr>
            </w:r>
          </w:p>
        </w:tc>
        <w:tc>
          <w:tcPr>
            <w:tcW w:w="760" w:type="dxa"/>
            <w:tcBorders/>
            <w:vAlign w:val="center"/>
          </w:tcPr>
          <w:p>
            <w:pPr>
              <w:pStyle w:val="TableContents"/>
              <w:bidi w:val="0"/>
              <w:spacing w:before="0" w:after="283"/>
              <w:jc w:val="start"/>
              <w:rPr/>
            </w:pPr>
            <w:r>
              <w:rPr/>
              <w:t xml:space="preserve">CF- </w:t>
            </w:r>
          </w:p>
        </w:tc>
        <w:tc>
          <w:tcPr>
            <w:tcW w:w="1333" w:type="dxa"/>
            <w:tcBorders/>
            <w:vAlign w:val="center"/>
          </w:tcPr>
          <w:p>
            <w:pPr>
              <w:pStyle w:val="TableContents"/>
              <w:bidi w:val="0"/>
              <w:spacing w:before="0" w:after="283"/>
              <w:jc w:val="start"/>
              <w:rPr/>
            </w:pPr>
            <w:r>
              <w:rPr/>
              <w:t xml:space="preserve">-570 </w:t>
            </w:r>
          </w:p>
        </w:tc>
        <w:tc>
          <w:tcPr>
            <w:tcW w:w="1241" w:type="dxa"/>
            <w:tcBorders/>
            <w:vAlign w:val="center"/>
          </w:tcPr>
          <w:p>
            <w:pPr>
              <w:pStyle w:val="TableContents"/>
              <w:bidi w:val="0"/>
              <w:spacing w:before="0" w:after="283"/>
              <w:jc w:val="start"/>
              <w:rPr/>
            </w:pPr>
            <w:r>
              <w:rPr/>
              <w:t xml:space="preserve">0 </w:t>
            </w:r>
          </w:p>
        </w:tc>
        <w:tc>
          <w:tcPr>
            <w:tcW w:w="1153" w:type="dxa"/>
            <w:tcBorders/>
            <w:vAlign w:val="center"/>
          </w:tcPr>
          <w:p>
            <w:pPr>
              <w:pStyle w:val="TableContents"/>
              <w:bidi w:val="0"/>
              <w:spacing w:before="0" w:after="283"/>
              <w:jc w:val="start"/>
              <w:rPr/>
            </w:pPr>
            <w:r>
              <w:rPr/>
              <w:t xml:space="preserve">($570) </w:t>
            </w:r>
          </w:p>
        </w:tc>
        <w:tc>
          <w:tcPr>
            <w:tcW w:w="1382" w:type="dxa"/>
            <w:tcBorders/>
            <w:vAlign w:val="center"/>
          </w:tcPr>
          <w:p>
            <w:pPr>
              <w:pStyle w:val="TableContents"/>
              <w:bidi w:val="0"/>
              <w:spacing w:before="0" w:after="283"/>
              <w:jc w:val="start"/>
              <w:rPr/>
            </w:pPr>
            <w:r>
              <w:rPr/>
              <w:t xml:space="preserve">. 6*. 05*. 1 </w:t>
            </w:r>
          </w:p>
        </w:tc>
        <w:tc>
          <w:tcPr>
            <w:tcW w:w="919" w:type="dxa"/>
            <w:tcBorders/>
            <w:vAlign w:val="center"/>
          </w:tcPr>
          <w:p>
            <w:pPr>
              <w:pStyle w:val="TableContents"/>
              <w:bidi w:val="0"/>
              <w:spacing w:before="0" w:after="283"/>
              <w:jc w:val="start"/>
              <w:rPr/>
            </w:pPr>
            <w:r>
              <w:rPr/>
              <w:t xml:space="preserve">0. 003 </w:t>
            </w:r>
          </w:p>
        </w:tc>
        <w:tc>
          <w:tcPr>
            <w:tcW w:w="1336" w:type="dxa"/>
            <w:tcBorders/>
            <w:vAlign w:val="center"/>
          </w:tcPr>
          <w:p>
            <w:pPr>
              <w:pStyle w:val="TableContents"/>
              <w:bidi w:val="0"/>
              <w:spacing w:before="0" w:after="283"/>
              <w:jc w:val="start"/>
              <w:rPr/>
            </w:pPr>
            <w:r>
              <w:rPr/>
              <w:t xml:space="preserve">-1. 71 </w:t>
            </w:r>
          </w:p>
        </w:tc>
      </w:tr>
      <w:tr>
        <w:trPr/>
        <w:tc>
          <w:tcPr>
            <w:tcW w:w="2140" w:type="dxa"/>
            <w:tcBorders/>
            <w:vAlign w:val="center"/>
          </w:tcPr>
          <w:p>
            <w:pPr>
              <w:pStyle w:val="TableContents"/>
              <w:bidi w:val="0"/>
              <w:spacing w:before="0" w:after="283"/>
              <w:jc w:val="start"/>
              <w:rPr/>
            </w:pPr>
            <w:r>
              <w:rPr/>
              <w:t xml:space="preserve">(Phase 1 failure) </w:t>
            </w:r>
          </w:p>
        </w:tc>
        <w:tc>
          <w:tcPr>
            <w:tcW w:w="1256" w:type="dxa"/>
            <w:tcBorders/>
            <w:vAlign w:val="center"/>
          </w:tcPr>
          <w:p>
            <w:pPr>
              <w:pStyle w:val="TableContents"/>
              <w:bidi w:val="0"/>
              <w:spacing w:before="0" w:after="283"/>
              <w:jc w:val="start"/>
              <w:rPr>
                <w:sz w:val="4"/>
                <w:szCs w:val="4"/>
              </w:rPr>
            </w:pPr>
            <w:r>
              <w:rPr>
                <w:sz w:val="4"/>
                <w:szCs w:val="4"/>
              </w:rPr>
            </w:r>
          </w:p>
        </w:tc>
        <w:tc>
          <w:tcPr>
            <w:tcW w:w="760" w:type="dxa"/>
            <w:tcBorders/>
            <w:vAlign w:val="center"/>
          </w:tcPr>
          <w:p>
            <w:pPr>
              <w:pStyle w:val="TableContents"/>
              <w:bidi w:val="0"/>
              <w:spacing w:before="0" w:after="283"/>
              <w:jc w:val="start"/>
              <w:rPr/>
            </w:pPr>
            <w:r>
              <w:rPr/>
              <w:t xml:space="preserve">CF- </w:t>
            </w:r>
          </w:p>
        </w:tc>
        <w:tc>
          <w:tcPr>
            <w:tcW w:w="1333" w:type="dxa"/>
            <w:tcBorders/>
            <w:vAlign w:val="center"/>
          </w:tcPr>
          <w:p>
            <w:pPr>
              <w:pStyle w:val="TableContents"/>
              <w:bidi w:val="0"/>
              <w:spacing w:before="0" w:after="283"/>
              <w:jc w:val="start"/>
              <w:rPr/>
            </w:pPr>
            <w:r>
              <w:rPr/>
              <w:t xml:space="preserve">-30 </w:t>
            </w:r>
          </w:p>
        </w:tc>
        <w:tc>
          <w:tcPr>
            <w:tcW w:w="1241" w:type="dxa"/>
            <w:tcBorders/>
            <w:vAlign w:val="center"/>
          </w:tcPr>
          <w:p>
            <w:pPr>
              <w:pStyle w:val="TableContents"/>
              <w:bidi w:val="0"/>
              <w:spacing w:before="0" w:after="283"/>
              <w:jc w:val="start"/>
              <w:rPr/>
            </w:pPr>
            <w:r>
              <w:rPr/>
              <w:t xml:space="preserve">0 </w:t>
            </w:r>
          </w:p>
        </w:tc>
        <w:tc>
          <w:tcPr>
            <w:tcW w:w="1153" w:type="dxa"/>
            <w:tcBorders/>
            <w:vAlign w:val="center"/>
          </w:tcPr>
          <w:p>
            <w:pPr>
              <w:pStyle w:val="TableContents"/>
              <w:bidi w:val="0"/>
              <w:spacing w:before="0" w:after="283"/>
              <w:jc w:val="start"/>
              <w:rPr/>
            </w:pPr>
            <w:r>
              <w:rPr/>
              <w:t xml:space="preserve">($30) </w:t>
            </w:r>
          </w:p>
        </w:tc>
        <w:tc>
          <w:tcPr>
            <w:tcW w:w="1382" w:type="dxa"/>
            <w:tcBorders/>
            <w:vAlign w:val="center"/>
          </w:tcPr>
          <w:p>
            <w:pPr>
              <w:pStyle w:val="TableContents"/>
              <w:bidi w:val="0"/>
              <w:spacing w:before="0" w:after="283"/>
              <w:jc w:val="start"/>
              <w:rPr/>
            </w:pPr>
            <w:r>
              <w:rPr/>
              <w:t xml:space="preserve">0. 4 </w:t>
            </w:r>
          </w:p>
        </w:tc>
        <w:tc>
          <w:tcPr>
            <w:tcW w:w="919" w:type="dxa"/>
            <w:tcBorders/>
            <w:vAlign w:val="center"/>
          </w:tcPr>
          <w:p>
            <w:pPr>
              <w:pStyle w:val="TableContents"/>
              <w:bidi w:val="0"/>
              <w:spacing w:before="0" w:after="283"/>
              <w:jc w:val="start"/>
              <w:rPr/>
            </w:pPr>
            <w:r>
              <w:rPr/>
              <w:t xml:space="preserve">0. 4 </w:t>
            </w:r>
          </w:p>
        </w:tc>
        <w:tc>
          <w:tcPr>
            <w:tcW w:w="1336" w:type="dxa"/>
            <w:tcBorders/>
            <w:vAlign w:val="center"/>
          </w:tcPr>
          <w:p>
            <w:pPr>
              <w:pStyle w:val="TableContents"/>
              <w:bidi w:val="0"/>
              <w:spacing w:before="0" w:after="283"/>
              <w:jc w:val="start"/>
              <w:rPr/>
            </w:pPr>
            <w:r>
              <w:rPr/>
              <w:t xml:space="preserve">-12 </w:t>
            </w:r>
          </w:p>
        </w:tc>
      </w:tr>
      <w:tr>
        <w:trPr/>
        <w:tc>
          <w:tcPr>
            <w:tcW w:w="2140" w:type="dxa"/>
            <w:tcBorders/>
            <w:vAlign w:val="center"/>
          </w:tcPr>
          <w:p>
            <w:pPr>
              <w:pStyle w:val="TableContents"/>
              <w:bidi w:val="0"/>
              <w:spacing w:before="0" w:after="283"/>
              <w:jc w:val="start"/>
              <w:rPr/>
            </w:pPr>
            <w:r>
              <w:rPr/>
              <w:t xml:space="preserve">(phase 1 success and 2 failure) </w:t>
            </w:r>
          </w:p>
        </w:tc>
        <w:tc>
          <w:tcPr>
            <w:tcW w:w="1256" w:type="dxa"/>
            <w:tcBorders/>
            <w:vAlign w:val="center"/>
          </w:tcPr>
          <w:p>
            <w:pPr>
              <w:pStyle w:val="TableContents"/>
              <w:bidi w:val="0"/>
              <w:spacing w:before="0" w:after="283"/>
              <w:jc w:val="start"/>
              <w:rPr>
                <w:sz w:val="4"/>
                <w:szCs w:val="4"/>
              </w:rPr>
            </w:pPr>
            <w:r>
              <w:rPr>
                <w:sz w:val="4"/>
                <w:szCs w:val="4"/>
              </w:rPr>
            </w:r>
          </w:p>
        </w:tc>
        <w:tc>
          <w:tcPr>
            <w:tcW w:w="760" w:type="dxa"/>
            <w:tcBorders/>
            <w:vAlign w:val="center"/>
          </w:tcPr>
          <w:p>
            <w:pPr>
              <w:pStyle w:val="TableContents"/>
              <w:bidi w:val="0"/>
              <w:spacing w:before="0" w:after="283"/>
              <w:jc w:val="start"/>
              <w:rPr/>
            </w:pPr>
            <w:r>
              <w:rPr/>
              <w:t xml:space="preserve">CF- </w:t>
            </w:r>
          </w:p>
        </w:tc>
        <w:tc>
          <w:tcPr>
            <w:tcW w:w="1333" w:type="dxa"/>
            <w:tcBorders/>
            <w:vAlign w:val="center"/>
          </w:tcPr>
          <w:p>
            <w:pPr>
              <w:pStyle w:val="TableContents"/>
              <w:bidi w:val="0"/>
              <w:spacing w:before="0" w:after="283"/>
              <w:jc w:val="start"/>
              <w:rPr/>
            </w:pPr>
            <w:r>
              <w:rPr/>
              <w:t xml:space="preserve">-70 </w:t>
            </w:r>
          </w:p>
        </w:tc>
        <w:tc>
          <w:tcPr>
            <w:tcW w:w="1241" w:type="dxa"/>
            <w:tcBorders/>
            <w:vAlign w:val="center"/>
          </w:tcPr>
          <w:p>
            <w:pPr>
              <w:pStyle w:val="TableContents"/>
              <w:bidi w:val="0"/>
              <w:spacing w:before="0" w:after="283"/>
              <w:jc w:val="start"/>
              <w:rPr/>
            </w:pPr>
            <w:r>
              <w:rPr/>
              <w:t xml:space="preserve">0 </w:t>
            </w:r>
          </w:p>
        </w:tc>
        <w:tc>
          <w:tcPr>
            <w:tcW w:w="1153" w:type="dxa"/>
            <w:tcBorders/>
            <w:vAlign w:val="center"/>
          </w:tcPr>
          <w:p>
            <w:pPr>
              <w:pStyle w:val="TableContents"/>
              <w:bidi w:val="0"/>
              <w:spacing w:before="0" w:after="283"/>
              <w:jc w:val="start"/>
              <w:rPr/>
            </w:pPr>
            <w:r>
              <w:rPr/>
              <w:t xml:space="preserve">($70) </w:t>
            </w:r>
          </w:p>
        </w:tc>
        <w:tc>
          <w:tcPr>
            <w:tcW w:w="1382" w:type="dxa"/>
            <w:tcBorders/>
            <w:vAlign w:val="center"/>
          </w:tcPr>
          <w:p>
            <w:pPr>
              <w:pStyle w:val="TableContents"/>
              <w:bidi w:val="0"/>
              <w:spacing w:before="0" w:after="283"/>
              <w:jc w:val="start"/>
              <w:rPr/>
            </w:pPr>
            <w:r>
              <w:rPr/>
              <w:t xml:space="preserve">. 6*. 7 </w:t>
            </w:r>
          </w:p>
        </w:tc>
        <w:tc>
          <w:tcPr>
            <w:tcW w:w="919" w:type="dxa"/>
            <w:tcBorders/>
            <w:vAlign w:val="center"/>
          </w:tcPr>
          <w:p>
            <w:pPr>
              <w:pStyle w:val="TableContents"/>
              <w:bidi w:val="0"/>
              <w:spacing w:before="0" w:after="283"/>
              <w:jc w:val="start"/>
              <w:rPr/>
            </w:pPr>
            <w:r>
              <w:rPr/>
              <w:t xml:space="preserve">0. 42 </w:t>
            </w:r>
          </w:p>
        </w:tc>
        <w:tc>
          <w:tcPr>
            <w:tcW w:w="1336" w:type="dxa"/>
            <w:tcBorders/>
            <w:vAlign w:val="center"/>
          </w:tcPr>
          <w:p>
            <w:pPr>
              <w:pStyle w:val="TableContents"/>
              <w:bidi w:val="0"/>
              <w:spacing w:before="0" w:after="283"/>
              <w:jc w:val="start"/>
              <w:rPr/>
            </w:pPr>
            <w:r>
              <w:rPr/>
              <w:t xml:space="preserve">-29. 4 </w:t>
            </w:r>
          </w:p>
        </w:tc>
      </w:tr>
      <w:tr>
        <w:trPr/>
        <w:tc>
          <w:tcPr>
            <w:tcW w:w="2140" w:type="dxa"/>
            <w:tcBorders/>
            <w:vAlign w:val="center"/>
          </w:tcPr>
          <w:p>
            <w:pPr>
              <w:pStyle w:val="TableContents"/>
              <w:bidi w:val="0"/>
              <w:spacing w:before="0" w:after="283"/>
              <w:jc w:val="start"/>
              <w:rPr>
                <w:sz w:val="4"/>
                <w:szCs w:val="4"/>
              </w:rPr>
            </w:pPr>
            <w:r>
              <w:rPr>
                <w:sz w:val="4"/>
                <w:szCs w:val="4"/>
              </w:rPr>
            </w:r>
          </w:p>
        </w:tc>
        <w:tc>
          <w:tcPr>
            <w:tcW w:w="1256" w:type="dxa"/>
            <w:tcBorders/>
            <w:vAlign w:val="center"/>
          </w:tcPr>
          <w:p>
            <w:pPr>
              <w:pStyle w:val="TableContents"/>
              <w:bidi w:val="0"/>
              <w:spacing w:before="0" w:after="283"/>
              <w:jc w:val="start"/>
              <w:rPr>
                <w:sz w:val="4"/>
                <w:szCs w:val="4"/>
              </w:rPr>
            </w:pPr>
            <w:r>
              <w:rPr>
                <w:sz w:val="4"/>
                <w:szCs w:val="4"/>
              </w:rPr>
            </w:r>
          </w:p>
        </w:tc>
        <w:tc>
          <w:tcPr>
            <w:tcW w:w="6788" w:type="dxa"/>
            <w:gridSpan w:val="6"/>
            <w:vMerge w:val="restart"/>
            <w:tcBorders/>
            <w:vAlign w:val="center"/>
          </w:tcPr>
          <w:p>
            <w:pPr>
              <w:pStyle w:val="TableContents"/>
              <w:bidi w:val="0"/>
              <w:spacing w:before="0" w:after="283"/>
              <w:jc w:val="start"/>
              <w:rPr/>
            </w:pPr>
            <w:r>
              <w:rPr/>
              <w:t xml:space="preserve">NET PRESENT VA: LUE OF DAVANRIK LICENSING </w:t>
            </w:r>
          </w:p>
        </w:tc>
        <w:tc>
          <w:tcPr>
            <w:tcW w:w="1336" w:type="dxa"/>
            <w:tcBorders/>
            <w:vAlign w:val="center"/>
          </w:tcPr>
          <w:p>
            <w:pPr>
              <w:pStyle w:val="TableContents"/>
              <w:bidi w:val="0"/>
              <w:spacing w:before="0" w:after="283"/>
              <w:jc w:val="start"/>
              <w:rPr>
                <w:sz w:val="4"/>
                <w:szCs w:val="4"/>
              </w:rPr>
            </w:pPr>
            <w:r>
              <w:rPr>
                <w:sz w:val="4"/>
                <w:szCs w:val="4"/>
              </w:rPr>
            </w:r>
          </w:p>
        </w:tc>
      </w:tr>
      <w:tr>
        <w:trPr/>
        <w:tc>
          <w:tcPr>
            <w:tcW w:w="2140" w:type="dxa"/>
            <w:tcBorders/>
            <w:vAlign w:val="center"/>
          </w:tcPr>
          <w:p>
            <w:pPr>
              <w:pStyle w:val="TableContents"/>
              <w:bidi w:val="0"/>
              <w:spacing w:before="0" w:after="283"/>
              <w:jc w:val="start"/>
              <w:rPr>
                <w:sz w:val="4"/>
                <w:szCs w:val="4"/>
              </w:rPr>
            </w:pPr>
            <w:r>
              <w:rPr>
                <w:sz w:val="4"/>
                <w:szCs w:val="4"/>
              </w:rPr>
            </w:r>
          </w:p>
        </w:tc>
        <w:tc>
          <w:tcPr>
            <w:tcW w:w="1256" w:type="dxa"/>
            <w:tcBorders/>
            <w:vAlign w:val="center"/>
          </w:tcPr>
          <w:p>
            <w:pPr>
              <w:pStyle w:val="TableContents"/>
              <w:bidi w:val="0"/>
              <w:spacing w:before="0" w:after="283"/>
              <w:jc w:val="start"/>
              <w:rPr>
                <w:sz w:val="4"/>
                <w:szCs w:val="4"/>
              </w:rPr>
            </w:pPr>
            <w:r>
              <w:rPr>
                <w:sz w:val="4"/>
                <w:szCs w:val="4"/>
              </w:rPr>
            </w:r>
          </w:p>
        </w:tc>
        <w:tc>
          <w:tcPr>
            <w:tcW w:w="6788" w:type="dxa"/>
            <w:gridSpan w:val="6"/>
            <w:vMerge w:val="continue"/>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spacing w:before="0" w:after="283"/>
              <w:jc w:val="start"/>
              <w:rPr/>
            </w:pPr>
            <w:r>
              <w:rPr/>
              <w:t xml:space="preserve">13. 98 </w:t>
            </w:r>
          </w:p>
        </w:tc>
      </w:tr>
    </w:tbl>
    <w:p>
      <w:pPr>
        <w:pStyle w:val="TextBody"/>
        <w:bidi w:val="0"/>
        <w:spacing w:before="0" w:after="283"/>
        <w:jc w:val="start"/>
        <w:rPr/>
      </w:pPr>
      <w:r>
        <w:rPr/>
        <w:t xml:space="preserve">The above net present value statement provides us with the information that the NPV of the drug Davanrik is $ 13. 98 million for a given period. The project has to be taken up due to the positive cash flows that it generates, in spite of its huge out flows in the first few years. By bidding for the drug, Merck would retain its brand position in its customers that it is a research oriented drug manufacturing company, which is sensitive to the needs of the customers and identifies solutions that meets their the needs and wants. </w:t>
      </w:r>
    </w:p>
    <w:p>
      <w:pPr>
        <w:pStyle w:val="TextBody"/>
        <w:bidi w:val="0"/>
        <w:spacing w:before="0" w:after="283"/>
        <w:jc w:val="start"/>
        <w:rPr/>
      </w:pPr>
      <w:r>
        <w:rPr/>
        <w:t xml:space="preserve">Even investors are attracted to companies that are research driven and have a vision to establish as a pioneer in research, which are values that Merck has always stood for. The day that its customers or investors find out that no significant research is happening at the company, they would be tempted to try another company that offers similar solutions and has equal brand value. Hence, Merck would suffer a double onslaught when customers seek low priced generic products and investors seek companies that provide better opportunities for growth. Hence, Merck must license the drug Davanrik to maintain its presence in the industry. </w:t>
      </w:r>
    </w:p>
    <w:p>
      <w:pPr>
        <w:pStyle w:val="TextBody"/>
        <w:bidi w:val="0"/>
        <w:spacing w:before="0" w:after="283"/>
        <w:jc w:val="start"/>
        <w:rPr/>
      </w:pPr>
      <w:r>
        <w:rPr/>
        <w:t xml:space="preserve">However, a major question needs to be answered, as to what price Merck can pay to LAB pharmaceuticals to gain the license of Davanrik. The solution is pretty straightforward as the NPV of the drug is $ 13. 98 million, the maximum amount that the company can shell down would be $ 13. 98 million. Any amount payable beyond this would make the project financially unreasonable and unviable. </w:t>
      </w:r>
    </w:p>
    <w:p>
      <w:pPr>
        <w:pStyle w:val="TextBody"/>
        <w:bidi w:val="0"/>
        <w:spacing w:before="0" w:after="283"/>
        <w:jc w:val="start"/>
        <w:rPr/>
      </w:pPr>
      <w:r>
        <w:rPr/>
        <w:t xml:space="preserve">Expected Value of the licensing arrangement </w:t>
      </w:r>
    </w:p>
    <w:p>
      <w:pPr>
        <w:pStyle w:val="TextBody"/>
        <w:bidi w:val="0"/>
        <w:spacing w:before="0" w:after="283"/>
        <w:jc w:val="start"/>
        <w:rPr/>
      </w:pPr>
      <w:r>
        <w:rPr/>
        <w:t xml:space="preserve">Expected Value Calculations: </w:t>
      </w:r>
    </w:p>
    <w:p>
      <w:pPr>
        <w:pStyle w:val="TextBody"/>
        <w:bidi w:val="0"/>
        <w:spacing w:before="0" w:after="283"/>
        <w:jc w:val="start"/>
        <w:rPr/>
      </w:pPr>
      <w:r>
        <w:rPr/>
        <w:t xml:space="preserve">Phase I (100% chance of occurring)                          =          $ 5 million </w:t>
      </w:r>
    </w:p>
    <w:p>
      <w:pPr>
        <w:pStyle w:val="TextBody"/>
        <w:bidi w:val="0"/>
        <w:spacing w:before="0" w:after="283"/>
        <w:jc w:val="start"/>
        <w:rPr/>
      </w:pPr>
      <w:r>
        <w:rPr/>
        <w:t xml:space="preserve">Phase II (60% chance of occurring)                          =          $ 2. 5 million </w:t>
      </w:r>
    </w:p>
    <w:p>
      <w:pPr>
        <w:pStyle w:val="TextBody"/>
        <w:bidi w:val="0"/>
        <w:spacing w:before="0" w:after="283"/>
        <w:jc w:val="start"/>
        <w:rPr/>
      </w:pPr>
      <w:r>
        <w:rPr/>
        <w:t xml:space="preserve">Phase III depression (10% chance of occurring)      =          $ 20 million </w:t>
      </w:r>
    </w:p>
    <w:p>
      <w:pPr>
        <w:pStyle w:val="TextBody"/>
        <w:bidi w:val="0"/>
        <w:spacing w:before="0" w:after="283"/>
        <w:jc w:val="start"/>
        <w:rPr/>
      </w:pPr>
      <w:r>
        <w:rPr/>
        <w:t xml:space="preserve">Phase III weight loss (15% chance of occurring)     =          $ 10 million </w:t>
      </w:r>
    </w:p>
    <w:p>
      <w:pPr>
        <w:pStyle w:val="TextBody"/>
        <w:bidi w:val="0"/>
        <w:spacing w:before="0" w:after="283"/>
        <w:jc w:val="start"/>
        <w:rPr/>
      </w:pPr>
      <w:r>
        <w:rPr/>
        <w:t xml:space="preserve">Phase III both (5% chance of occurring)                  =          $ 40 million </w:t>
      </w:r>
    </w:p>
    <w:p>
      <w:pPr>
        <w:pStyle w:val="TextBody"/>
        <w:bidi w:val="0"/>
        <w:spacing w:before="0" w:after="283"/>
        <w:jc w:val="start"/>
        <w:rPr/>
      </w:pPr>
      <w:r>
        <w:rPr/>
        <w:t xml:space="preserve">Depression Success, upper path (85%)                     =          $ 1. 2 billion * . 05 </w:t>
      </w:r>
    </w:p>
    <w:p>
      <w:pPr>
        <w:pStyle w:val="TextBody"/>
        <w:bidi w:val="0"/>
        <w:spacing w:before="0" w:after="283"/>
        <w:jc w:val="start"/>
        <w:rPr/>
      </w:pPr>
      <w:r>
        <w:rPr/>
        <w:t xml:space="preserve">Weight loss success, upper path (75%)                     =          $ 345 * . 05 </w:t>
      </w:r>
    </w:p>
    <w:p>
      <w:pPr>
        <w:pStyle w:val="TextBody"/>
        <w:bidi w:val="0"/>
        <w:spacing w:before="0" w:after="283"/>
        <w:jc w:val="start"/>
        <w:rPr/>
      </w:pPr>
      <w:r>
        <w:rPr/>
        <w:t xml:space="preserve">Depression Success, lower path (15%)                     =          $ 1. 2 billion * . 05 </w:t>
      </w:r>
    </w:p>
    <w:p>
      <w:pPr>
        <w:pStyle w:val="TextBody"/>
        <w:bidi w:val="0"/>
        <w:spacing w:before="0" w:after="283"/>
        <w:jc w:val="start"/>
        <w:rPr/>
      </w:pPr>
      <w:r>
        <w:rPr/>
        <w:t xml:space="preserve">Weight loss success, upper path (05%)                     =          $ 345 * . 05 </w:t>
      </w:r>
    </w:p>
    <w:p>
      <w:pPr>
        <w:pStyle w:val="TextBody"/>
        <w:bidi w:val="0"/>
        <w:spacing w:before="0" w:after="283"/>
        <w:jc w:val="start"/>
        <w:rPr/>
      </w:pPr>
      <w:r>
        <w:rPr/>
        <w:t xml:space="preserve">Both Success (70%)                                                  =          $ 2. 25 billion * . 05 </w:t>
      </w:r>
    </w:p>
    <w:p>
      <w:pPr>
        <w:pStyle w:val="TextBody"/>
        <w:bidi w:val="0"/>
        <w:spacing w:before="0" w:after="283"/>
        <w:jc w:val="start"/>
        <w:rPr/>
      </w:pPr>
      <w:r>
        <w:rPr/>
        <w:t xml:space="preserve">Expected Value =       5+. 6(2. 5) + (. 6*. 1)20 + (. 6*. 15) + (. 6*. 05)40 + (. 6*. 1*. 85*. 05)1200 + (. 6*. 15*. 75*. 05)345 + (. 6*. 05*. 15*. 05)1200 + (. 6*. 05*. 05*. 05)345 + (. 6*. 05*. 7*. 05)2250 </w:t>
      </w:r>
    </w:p>
    <w:p>
      <w:pPr>
        <w:pStyle w:val="TextBody"/>
        <w:bidi w:val="0"/>
        <w:spacing w:before="0" w:after="283"/>
        <w:jc w:val="start"/>
        <w:rPr/>
      </w:pPr>
      <w:r>
        <w:rPr/>
        <w:t xml:space="preserve">= 5 + 1. 5 + 1. 2 + . 9 + 1. 2 + 3. 06 + 1. 16 + . 27+ . 03+ 2. 36 </w:t>
      </w:r>
    </w:p>
    <w:p>
      <w:pPr>
        <w:pStyle w:val="TextBody"/>
        <w:bidi w:val="0"/>
        <w:spacing w:before="0" w:after="283"/>
        <w:jc w:val="start"/>
        <w:rPr/>
      </w:pPr>
      <w:r>
        <w:rPr/>
        <w:t xml:space="preserve">= $ 16. 68 million is the expected value of the project. </w:t>
      </w:r>
    </w:p>
    <w:p>
      <w:pPr>
        <w:pStyle w:val="TextBody"/>
        <w:bidi w:val="0"/>
        <w:spacing w:before="0" w:after="283"/>
        <w:jc w:val="start"/>
        <w:rPr/>
      </w:pPr>
      <w:r>
        <w:rPr/>
        <w:t xml:space="preserve">If the cost of launching weight loss alone were $ 225 million </w:t>
      </w:r>
    </w:p>
    <w:p>
      <w:pPr>
        <w:pStyle w:val="TextBody"/>
        <w:bidi w:val="0"/>
        <w:spacing w:before="0" w:after="283"/>
        <w:jc w:val="start"/>
        <w:rPr/>
      </w:pPr>
      <w:r>
        <w:rPr/>
        <w:t xml:space="preserve">When you look into the PV statement, one can easily understand that any investment into the weight loss segment of business would seem futile, unless there is some additional return caused by the investment. Hence, it is impractical to go assume an increase in the launch costs of weight loss. The same is explained through the following calculations. </w:t>
      </w:r>
    </w:p>
    <w:p>
      <w:pPr>
        <w:pStyle w:val="TextBody"/>
        <w:bidi w:val="0"/>
        <w:spacing w:before="0" w:after="283"/>
        <w:jc w:val="start"/>
        <w:rPr/>
      </w:pPr>
      <w:r>
        <w:rPr/>
        <w:t xml:space="preserve">Situation I: when weight loss is only pursued in Phase II </w:t>
      </w:r>
    </w:p>
    <w:p>
      <w:pPr>
        <w:pStyle w:val="TextBody"/>
        <w:bidi w:val="0"/>
        <w:spacing w:before="0" w:after="283"/>
        <w:jc w:val="start"/>
        <w:rPr/>
      </w:pPr>
      <w:r>
        <w:rPr/>
        <w:t xml:space="preserve">Net Cash flow            = $ 25 million </w:t>
      </w:r>
    </w:p>
    <w:p>
      <w:pPr>
        <w:pStyle w:val="TextBody"/>
        <w:bidi w:val="0"/>
        <w:spacing w:before="0" w:after="283"/>
        <w:jc w:val="start"/>
        <w:rPr/>
      </w:pPr>
      <w:r>
        <w:rPr/>
        <w:t xml:space="preserve">Increase in launching cost of Davanrik by $ 125 million, would mean that the cash flow would reduce by the same amount of $ 125 million. </w:t>
      </w:r>
    </w:p>
    <w:p>
      <w:pPr>
        <w:pStyle w:val="TextBody"/>
        <w:bidi w:val="0"/>
        <w:spacing w:before="0" w:after="283"/>
        <w:jc w:val="start"/>
        <w:rPr/>
      </w:pPr>
      <w:r>
        <w:rPr/>
        <w:t xml:space="preserve">Net Cash flow in this case = $ (100) million </w:t>
      </w:r>
    </w:p>
    <w:p>
      <w:pPr>
        <w:pStyle w:val="TextBody"/>
        <w:bidi w:val="0"/>
        <w:spacing w:before="0" w:after="283"/>
        <w:jc w:val="start"/>
        <w:rPr/>
      </w:pPr>
      <w:r>
        <w:rPr/>
        <w:t xml:space="preserve">Tree probability                      = . 0675 </w:t>
      </w:r>
    </w:p>
    <w:p>
      <w:pPr>
        <w:pStyle w:val="TextBody"/>
        <w:bidi w:val="0"/>
        <w:spacing w:before="0" w:after="283"/>
        <w:jc w:val="start"/>
        <w:rPr/>
      </w:pPr>
      <w:r>
        <w:rPr/>
        <w:t xml:space="preserve">Expected cash flow               = $ (6. 75) million </w:t>
      </w:r>
    </w:p>
    <w:p>
      <w:pPr>
        <w:pStyle w:val="TextBody"/>
        <w:bidi w:val="0"/>
        <w:spacing w:before="0" w:after="283"/>
        <w:jc w:val="start"/>
        <w:rPr/>
      </w:pPr>
      <w:r>
        <w:rPr/>
        <w:t xml:space="preserve">Situation I: when weight loss is only pursued in Phase III </w:t>
      </w:r>
    </w:p>
    <w:p>
      <w:pPr>
        <w:pStyle w:val="TextBody"/>
        <w:bidi w:val="0"/>
        <w:spacing w:before="0" w:after="283"/>
        <w:jc w:val="start"/>
        <w:rPr/>
      </w:pPr>
      <w:r>
        <w:rPr/>
        <w:t xml:space="preserve">Net Cash flow            = $ (325) million </w:t>
      </w:r>
    </w:p>
    <w:p>
      <w:pPr>
        <w:pStyle w:val="TextBody"/>
        <w:bidi w:val="0"/>
        <w:spacing w:before="0" w:after="283"/>
        <w:jc w:val="start"/>
        <w:rPr/>
      </w:pPr>
      <w:r>
        <w:rPr/>
        <w:t xml:space="preserve">Increase in launching cost of Davanrik by $ 125 million, would mean that the cash flow would reduce by the same amount of $ 125 million. </w:t>
      </w:r>
    </w:p>
    <w:p>
      <w:pPr>
        <w:pStyle w:val="TextBody"/>
        <w:bidi w:val="0"/>
        <w:spacing w:before="0" w:after="283"/>
        <w:jc w:val="start"/>
        <w:rPr/>
      </w:pPr>
      <w:r>
        <w:rPr/>
        <w:t xml:space="preserve">Net Cash flow in this case = $ (450) million </w:t>
      </w:r>
    </w:p>
    <w:p>
      <w:pPr>
        <w:pStyle w:val="TextBody"/>
        <w:bidi w:val="0"/>
        <w:spacing w:before="0" w:after="283"/>
        <w:jc w:val="start"/>
        <w:rPr/>
      </w:pPr>
      <w:r>
        <w:rPr/>
        <w:t xml:space="preserve">Tree probability                      = . 0015 </w:t>
      </w:r>
    </w:p>
    <w:p>
      <w:pPr>
        <w:pStyle w:val="TextBody"/>
        <w:bidi w:val="0"/>
        <w:spacing w:before="0" w:after="283"/>
        <w:jc w:val="start"/>
        <w:rPr/>
      </w:pPr>
      <w:r>
        <w:rPr/>
        <w:t xml:space="preserve">Expected cash flow               = $ (. 675) million </w:t>
      </w:r>
    </w:p>
    <w:p>
      <w:pPr>
        <w:pStyle w:val="TextBody"/>
        <w:bidi w:val="0"/>
        <w:spacing w:before="0" w:after="283"/>
        <w:jc w:val="start"/>
        <w:rPr/>
      </w:pPr>
      <w:r>
        <w:rPr/>
        <w:t xml:space="preserve">Total PV change because of increasing the launch cost to $ 225 million = $ (7. 425) million </w:t>
      </w:r>
    </w:p>
    <w:p>
      <w:pPr>
        <w:pStyle w:val="TextBody"/>
        <w:bidi w:val="0"/>
        <w:spacing w:before="0" w:after="283"/>
        <w:jc w:val="start"/>
        <w:rPr/>
      </w:pPr>
      <w:r>
        <w:rPr/>
        <w:t xml:space="preserve">This is a completely unrealistic and unacceptable proposition as the NPV of the project is reduced by more than half, by increasing the launch costs of weight loss. Unless there is some positive inflow, which is greater than the outflow, there is no sane reason to launch weight loss at all. </w:t>
      </w:r>
    </w:p>
    <w:p>
      <w:pPr>
        <w:pStyle w:val="TextBody"/>
        <w:bidi w:val="0"/>
        <w:spacing w:before="0" w:after="283"/>
        <w:jc w:val="start"/>
        <w:rPr/>
      </w:pPr>
      <w:r>
        <w:rPr/>
        <w:t xml:space="preserve">Relevant issues to be taken into consideration by Merck &amp; Co. Inc. </w:t>
      </w:r>
    </w:p>
    <w:p>
      <w:pPr>
        <w:pStyle w:val="TextBody"/>
        <w:bidi w:val="0"/>
        <w:spacing w:before="0" w:after="283"/>
        <w:jc w:val="start"/>
        <w:rPr/>
      </w:pPr>
      <w:r>
        <w:rPr/>
        <w:t xml:space="preserve">A research-oriented company always has a strong footing when compared to low cost competitors in the pharmaceutical industry. This has been the factor that has helped the company stand its ground against a barrage of low cost competitors. The patents that the company has possessed have created great brand value for the organization and also helped the company in creating huge profits for its shareholders. All of its stakeholders recognize Merck as a company with a strong vision and direction in research, which is at stake today if it does not have strong drug licenses. In the absence of patented drug licenses, Merck would have to get into a price war with most of the generic manufacturers, which is a losing proposition for the company. </w:t>
      </w:r>
    </w:p>
    <w:p>
      <w:pPr>
        <w:pStyle w:val="TextBody"/>
        <w:bidi w:val="0"/>
        <w:spacing w:before="0" w:after="283"/>
        <w:jc w:val="start"/>
        <w:rPr/>
      </w:pPr>
      <w:r>
        <w:rPr/>
        <w:t xml:space="preserve">The income statements of Merck throw further light on the kind of profitability that the company has been enjoying. In the past three years alone, the company has had gross margins between 45% to 50% and with net margin of about 20% consistently. A majority of the drugs that have helped in reaping such profits would be soon generic and available in the market for a far lower price than the prices sold by Merck. This would cause the company’s profit to dwindle, then would the earnings per share, which would finally hit the brand value and investor faith. </w:t>
      </w:r>
    </w:p>
    <w:p>
      <w:pPr>
        <w:pStyle w:val="TextBody"/>
        <w:bidi w:val="0"/>
        <w:spacing w:before="0" w:after="283"/>
        <w:jc w:val="start"/>
        <w:rPr/>
      </w:pPr>
      <w:r>
        <w:rPr/>
        <w:t xml:space="preserve">However, merely taking the license of Davanrik is not the gateway to heaven for Merck. It would need to identify similar hard-selling drugs, which are under development by smaller drug companies. Organizations like LAB pharmaceuticals would not be in a position to manufacture and market the drug and would be eager to license their drug to a larger company. Merck should be on the lookout to have a few more drugs in their basket. </w:t>
      </w:r>
    </w:p>
    <w:p>
      <w:pPr>
        <w:pStyle w:val="TextBody"/>
        <w:bidi w:val="0"/>
        <w:spacing w:before="0" w:after="283"/>
        <w:jc w:val="start"/>
        <w:rPr/>
      </w:pPr>
      <w:r>
        <w:rPr/>
        <w:t xml:space="preserve">Antidepressants are traditionally notorious for their side effects. Hence, the management of Merck should study the drug Davanrik wholesomely, before taking the decision to take the license. Also, strong side-effects are seriously detrimental to human health, and an incomplete study of the same can deplete the company’s brand image quite significantly. </w:t>
      </w:r>
    </w:p>
    <w:p>
      <w:pPr>
        <w:pStyle w:val="TextBody"/>
        <w:bidi w:val="0"/>
        <w:spacing w:before="0" w:after="283"/>
        <w:jc w:val="start"/>
        <w:rPr/>
      </w:pPr>
      <w:r>
        <w:rPr/>
        <w:t xml:space="preserve">Another major cause of concern as one studies the case is that the drug Davanrik has a huge failure possibility during the second phase of development. Due to this factor, the drug is not as profitable as it could have been. Even a minor change in the failure rate could increase the cash flows of the drug significantly. Before Merck takes the license of Davanrik, it would be advised to thoroughly investigate these reasons. </w:t>
      </w:r>
    </w:p>
    <w:p>
      <w:pPr>
        <w:pStyle w:val="TextBody"/>
        <w:bidi w:val="0"/>
        <w:spacing w:before="0" w:after="283"/>
        <w:jc w:val="start"/>
        <w:rPr/>
      </w:pPr>
      <w:r>
        <w:rPr/>
        <w:t xml:space="preserve">Conclusion </w:t>
      </w:r>
    </w:p>
    <w:p>
      <w:pPr>
        <w:pStyle w:val="TextBody"/>
        <w:bidi w:val="0"/>
        <w:spacing w:before="0" w:after="283"/>
        <w:jc w:val="start"/>
        <w:rPr/>
      </w:pPr>
      <w:r>
        <w:rPr/>
        <w:t xml:space="preserve">The biggest factor in the mind of any company while undertaking such a major decision is the availability of funds. The balance sheet of the past three years reveals that there has a consistent current ratio over one, and the company has significant retained earnings, which can be invested for the licensing of Davanrik and other research propositions. Keeping in mind the competitive environment of the pharmaceutical industry, the move initiated by Merck &amp; Co. Inc. would be productive to the company in the long run, in the form of brand value improvement, gaining investor confidence and increase in profitability. </w:t>
      </w:r>
    </w:p>
    <w:p>
      <w:pPr>
        <w:pStyle w:val="TextBody"/>
        <w:bidi w:val="0"/>
        <w:spacing w:before="0" w:after="283"/>
        <w:jc w:val="start"/>
        <w:rPr/>
      </w:pPr>
      <w:r>
        <w:rPr/>
        <w:t xml:space="preserve">Merck &amp; Co. Inc. would need to identify other potential drugs to sustain this momentum and build its brand value further. The company has been a global pioneer in research and to uphold its place, it needs to further enhance its research process. </w:t>
      </w:r>
    </w:p>
    <w:p>
      <w:pPr>
        <w:pStyle w:val="TextBody"/>
        <w:bidi w:val="0"/>
        <w:spacing w:before="0" w:after="283"/>
        <w:jc w:val="start"/>
        <w:rPr/>
      </w:pPr>
      <w:r>
        <w:rPr/>
        <w:t xml:space="preserve">Taking this opportunity, the in-house research team should identify potential value propositions to develop indigenous drugs on its own. This would prevent a similar situation from occurring years later. This is a vital step to re-establish itself as a significant player in the pharmaceutical industry. </w:t>
      </w:r>
    </w:p>
    <w:p>
      <w:pPr>
        <w:pStyle w:val="TextBody"/>
        <w:bidi w:val="0"/>
        <w:spacing w:before="0" w:after="283"/>
        <w:jc w:val="start"/>
        <w:rPr/>
      </w:pPr>
      <w:r>
        <w:rPr/>
        <w:t xml:space="preserve">Exhibit – Decision Tree of Phase I, Phase II &amp; Phase III of Davanrik </w:t>
      </w:r>
    </w:p>
    <w:tbl>
      <w:tblPr>
        <w:tblW w:w="10545" w:type="dxa"/>
        <w:jc w:val="start"/>
        <w:tblInd w:w="0" w:type="dxa"/>
        <w:tblLayout w:type="fixed"/>
        <w:tblCellMar>
          <w:top w:w="28" w:type="dxa"/>
          <w:start w:w="28" w:type="dxa"/>
          <w:bottom w:w="28" w:type="dxa"/>
          <w:end w:w="28" w:type="dxa"/>
        </w:tblCellMar>
      </w:tblPr>
      <w:tblGrid>
        <w:gridCol w:w="793"/>
        <w:gridCol w:w="1114"/>
        <w:gridCol w:w="972"/>
        <w:gridCol w:w="1850"/>
        <w:gridCol w:w="972"/>
        <w:gridCol w:w="2089"/>
        <w:gridCol w:w="921"/>
        <w:gridCol w:w="1465"/>
        <w:gridCol w:w="369"/>
      </w:tblGrid>
      <w:tr>
        <w:trPr/>
        <w:tc>
          <w:tcPr>
            <w:tcW w:w="793" w:type="dxa"/>
            <w:tcBorders/>
            <w:vAlign w:val="center"/>
          </w:tcPr>
          <w:p>
            <w:pPr>
              <w:pStyle w:val="TableContents"/>
              <w:bidi w:val="0"/>
              <w:spacing w:before="0" w:after="283"/>
              <w:jc w:val="start"/>
              <w:rPr/>
            </w:pPr>
            <w:r>
              <w:rPr/>
              <w:t xml:space="preserve">Step 0 </w:t>
            </w:r>
          </w:p>
        </w:tc>
        <w:tc>
          <w:tcPr>
            <w:tcW w:w="1114" w:type="dxa"/>
            <w:tcBorders/>
            <w:vAlign w:val="center"/>
          </w:tcPr>
          <w:p>
            <w:pPr>
              <w:pStyle w:val="TableContents"/>
              <w:bidi w:val="0"/>
              <w:spacing w:before="0" w:after="283"/>
              <w:jc w:val="start"/>
              <w:rPr/>
            </w:pPr>
            <w:r>
              <w:rPr/>
              <w:t xml:space="preserve">Step 1 </w:t>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pPr>
            <w:r>
              <w:rPr/>
              <w:t xml:space="preserve">Step 2 </w:t>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Step 3 </w:t>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pPr>
            <w:r>
              <w:rPr/>
              <w:t xml:space="preserve">Final </w:t>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sz w:val="4"/>
                <w:szCs w:val="4"/>
              </w:rPr>
            </w:pPr>
            <w:r>
              <w:rPr>
                <w:sz w:val="4"/>
                <w:szCs w:val="4"/>
              </w:rPr>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Phase 3 success </w:t>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pPr>
            <w:r>
              <w:rPr/>
              <w:t xml:space="preserve">Launch depression </w:t>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pPr>
            <w:r>
              <w:rPr/>
              <w:t xml:space="preserve">Pursue depression </w:t>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($200) </w:t>
            </w:r>
          </w:p>
        </w:tc>
        <w:tc>
          <w:tcPr>
            <w:tcW w:w="921" w:type="dxa"/>
            <w:tcBorders/>
            <w:vAlign w:val="center"/>
          </w:tcPr>
          <w:p>
            <w:pPr>
              <w:pStyle w:val="TableContents"/>
              <w:bidi w:val="0"/>
              <w:spacing w:before="0" w:after="283"/>
              <w:jc w:val="start"/>
              <w:rPr/>
            </w:pPr>
            <w:r>
              <w:rPr/>
              <w:t xml:space="preserve">85% </w:t>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pPr>
            <w:r>
              <w:rPr/>
              <w:t xml:space="preserve">($40) </w:t>
            </w:r>
          </w:p>
        </w:tc>
        <w:tc>
          <w:tcPr>
            <w:tcW w:w="972" w:type="dxa"/>
            <w:tcBorders/>
            <w:vAlign w:val="center"/>
          </w:tcPr>
          <w:p>
            <w:pPr>
              <w:pStyle w:val="TableContents"/>
              <w:bidi w:val="0"/>
              <w:spacing w:before="0" w:after="283"/>
              <w:jc w:val="start"/>
              <w:rPr/>
            </w:pPr>
            <w:r>
              <w:rPr/>
              <w:t xml:space="preserve">10% </w:t>
            </w:r>
          </w:p>
        </w:tc>
        <w:tc>
          <w:tcPr>
            <w:tcW w:w="2089" w:type="dxa"/>
            <w:tcBorders/>
            <w:vAlign w:val="center"/>
          </w:tcPr>
          <w:p>
            <w:pPr>
              <w:pStyle w:val="TableContents"/>
              <w:bidi w:val="0"/>
              <w:spacing w:before="0" w:after="283"/>
              <w:jc w:val="start"/>
              <w:rPr/>
            </w:pPr>
            <w:r>
              <w:rPr/>
              <w:t xml:space="preserve">Phase 3 failure </w:t>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($200) </w:t>
            </w:r>
          </w:p>
        </w:tc>
        <w:tc>
          <w:tcPr>
            <w:tcW w:w="921" w:type="dxa"/>
            <w:tcBorders/>
            <w:vAlign w:val="center"/>
          </w:tcPr>
          <w:p>
            <w:pPr>
              <w:pStyle w:val="TableContents"/>
              <w:bidi w:val="0"/>
              <w:spacing w:before="0" w:after="283"/>
              <w:jc w:val="start"/>
              <w:rPr/>
            </w:pPr>
            <w:r>
              <w:rPr/>
              <w:t xml:space="preserve">15% </w:t>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sz w:val="4"/>
                <w:szCs w:val="4"/>
              </w:rPr>
            </w:pPr>
            <w:r>
              <w:rPr>
                <w:sz w:val="4"/>
                <w:szCs w:val="4"/>
              </w:rPr>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Phase 3 success </w:t>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pPr>
            <w:r>
              <w:rPr/>
              <w:t xml:space="preserve">Launch weight loss </w:t>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pPr>
            <w:r>
              <w:rPr/>
              <w:t xml:space="preserve">Pursue weight loss </w:t>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($150) </w:t>
            </w:r>
          </w:p>
        </w:tc>
        <w:tc>
          <w:tcPr>
            <w:tcW w:w="921" w:type="dxa"/>
            <w:tcBorders/>
            <w:vAlign w:val="center"/>
          </w:tcPr>
          <w:p>
            <w:pPr>
              <w:pStyle w:val="TableContents"/>
              <w:bidi w:val="0"/>
              <w:spacing w:before="0" w:after="283"/>
              <w:jc w:val="start"/>
              <w:rPr/>
            </w:pPr>
            <w:r>
              <w:rPr/>
              <w:t xml:space="preserve">75% </w:t>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pPr>
            <w:r>
              <w:rPr/>
              <w:t xml:space="preserve">Phase 1 success </w:t>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pPr>
            <w:r>
              <w:rPr/>
              <w:t xml:space="preserve">($40) </w:t>
            </w:r>
          </w:p>
        </w:tc>
        <w:tc>
          <w:tcPr>
            <w:tcW w:w="972" w:type="dxa"/>
            <w:tcBorders/>
            <w:vAlign w:val="center"/>
          </w:tcPr>
          <w:p>
            <w:pPr>
              <w:pStyle w:val="TableContents"/>
              <w:bidi w:val="0"/>
              <w:spacing w:before="0" w:after="283"/>
              <w:jc w:val="start"/>
              <w:rPr/>
            </w:pPr>
            <w:r>
              <w:rPr/>
              <w:t xml:space="preserve">15% </w:t>
            </w:r>
          </w:p>
        </w:tc>
        <w:tc>
          <w:tcPr>
            <w:tcW w:w="2089" w:type="dxa"/>
            <w:tcBorders/>
            <w:vAlign w:val="center"/>
          </w:tcPr>
          <w:p>
            <w:pPr>
              <w:pStyle w:val="TableContents"/>
              <w:bidi w:val="0"/>
              <w:spacing w:before="0" w:after="283"/>
              <w:jc w:val="start"/>
              <w:rPr/>
            </w:pPr>
            <w:r>
              <w:rPr/>
              <w:t xml:space="preserve">Phase 3 failure </w:t>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pPr>
            <w:r>
              <w:rPr/>
              <w:t xml:space="preserve">($30) </w:t>
            </w:r>
          </w:p>
        </w:tc>
        <w:tc>
          <w:tcPr>
            <w:tcW w:w="972" w:type="dxa"/>
            <w:tcBorders/>
            <w:vAlign w:val="center"/>
          </w:tcPr>
          <w:p>
            <w:pPr>
              <w:pStyle w:val="TableContents"/>
              <w:bidi w:val="0"/>
              <w:spacing w:before="0" w:after="283"/>
              <w:jc w:val="start"/>
              <w:rPr/>
            </w:pPr>
            <w:r>
              <w:rPr/>
              <w:t xml:space="preserve">60% </w:t>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($500) </w:t>
            </w:r>
          </w:p>
        </w:tc>
        <w:tc>
          <w:tcPr>
            <w:tcW w:w="921" w:type="dxa"/>
            <w:tcBorders/>
            <w:vAlign w:val="center"/>
          </w:tcPr>
          <w:p>
            <w:pPr>
              <w:pStyle w:val="TableContents"/>
              <w:bidi w:val="0"/>
              <w:spacing w:before="0" w:after="283"/>
              <w:jc w:val="start"/>
              <w:rPr/>
            </w:pPr>
            <w:r>
              <w:rPr/>
              <w:t xml:space="preserve">25% </w:t>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sz w:val="4"/>
                <w:szCs w:val="4"/>
              </w:rPr>
            </w:pPr>
            <w:r>
              <w:rPr>
                <w:sz w:val="4"/>
                <w:szCs w:val="4"/>
              </w:rPr>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Phase 3 success </w:t>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pPr>
            <w:r>
              <w:rPr/>
              <w:t xml:space="preserve">Launch both </w:t>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($500) </w:t>
            </w:r>
          </w:p>
        </w:tc>
        <w:tc>
          <w:tcPr>
            <w:tcW w:w="921" w:type="dxa"/>
            <w:tcBorders/>
            <w:vAlign w:val="center"/>
          </w:tcPr>
          <w:p>
            <w:pPr>
              <w:pStyle w:val="TableContents"/>
              <w:bidi w:val="0"/>
              <w:spacing w:before="0" w:after="283"/>
              <w:jc w:val="start"/>
              <w:rPr/>
            </w:pPr>
            <w:r>
              <w:rPr/>
              <w:t xml:space="preserve">70% </w:t>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pPr>
            <w:r>
              <w:rPr/>
              <w:t xml:space="preserve">Yes </w:t>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pPr>
            <w:r>
              <w:rPr/>
              <w:t xml:space="preserve">Pursue both </w:t>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Phase 3 success </w:t>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pPr>
            <w:r>
              <w:rPr/>
              <w:t xml:space="preserve">Launch depression only </w:t>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($500) </w:t>
            </w:r>
          </w:p>
        </w:tc>
        <w:tc>
          <w:tcPr>
            <w:tcW w:w="921" w:type="dxa"/>
            <w:tcBorders/>
            <w:vAlign w:val="center"/>
          </w:tcPr>
          <w:p>
            <w:pPr>
              <w:pStyle w:val="TableContents"/>
              <w:bidi w:val="0"/>
              <w:spacing w:before="0" w:after="283"/>
              <w:jc w:val="start"/>
              <w:rPr/>
            </w:pPr>
            <w:r>
              <w:rPr/>
              <w:t xml:space="preserve">15% </w:t>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pPr>
            <w:r>
              <w:rPr/>
              <w:t xml:space="preserve">-30 </w:t>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pPr>
            <w:r>
              <w:rPr/>
              <w:t xml:space="preserve">($40) </w:t>
            </w:r>
          </w:p>
        </w:tc>
        <w:tc>
          <w:tcPr>
            <w:tcW w:w="972" w:type="dxa"/>
            <w:tcBorders/>
            <w:vAlign w:val="center"/>
          </w:tcPr>
          <w:p>
            <w:pPr>
              <w:pStyle w:val="TableContents"/>
              <w:bidi w:val="0"/>
              <w:spacing w:before="0" w:after="283"/>
              <w:jc w:val="start"/>
              <w:rPr/>
            </w:pPr>
            <w:r>
              <w:rPr/>
              <w:t xml:space="preserve">5% </w:t>
            </w:r>
          </w:p>
        </w:tc>
        <w:tc>
          <w:tcPr>
            <w:tcW w:w="2089" w:type="dxa"/>
            <w:tcBorders/>
            <w:vAlign w:val="center"/>
          </w:tcPr>
          <w:p>
            <w:pPr>
              <w:pStyle w:val="TableContents"/>
              <w:bidi w:val="0"/>
              <w:spacing w:before="0" w:after="283"/>
              <w:jc w:val="start"/>
              <w:rPr/>
            </w:pPr>
            <w:r>
              <w:rPr/>
              <w:t xml:space="preserve">Phase 3 success </w:t>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pPr>
            <w:r>
              <w:rPr/>
              <w:t xml:space="preserve">Launch weight loss only </w:t>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($500) </w:t>
            </w:r>
          </w:p>
        </w:tc>
        <w:tc>
          <w:tcPr>
            <w:tcW w:w="921" w:type="dxa"/>
            <w:tcBorders/>
            <w:vAlign w:val="center"/>
          </w:tcPr>
          <w:p>
            <w:pPr>
              <w:pStyle w:val="TableContents"/>
              <w:bidi w:val="0"/>
              <w:spacing w:before="0" w:after="283"/>
              <w:jc w:val="start"/>
              <w:rPr/>
            </w:pPr>
            <w:r>
              <w:rPr/>
              <w:t xml:space="preserve">5% </w:t>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Phase 3 failure </w:t>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sz w:val="4"/>
                <w:szCs w:val="4"/>
              </w:rPr>
            </w:pPr>
            <w:r>
              <w:rPr>
                <w:sz w:val="4"/>
                <w:szCs w:val="4"/>
              </w:rPr>
            </w:r>
          </w:p>
        </w:tc>
        <w:tc>
          <w:tcPr>
            <w:tcW w:w="1114" w:type="dxa"/>
            <w:tcBorders/>
            <w:vAlign w:val="center"/>
          </w:tcPr>
          <w:p>
            <w:pPr>
              <w:pStyle w:val="TableContents"/>
              <w:bidi w:val="0"/>
              <w:spacing w:before="0" w:after="283"/>
              <w:jc w:val="start"/>
              <w:rPr/>
            </w:pPr>
            <w:r>
              <w:rPr/>
              <w:t xml:space="preserve">Phase 1 failure </w:t>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pPr>
            <w:r>
              <w:rPr/>
              <w:t xml:space="preserve">($500) </w:t>
            </w:r>
          </w:p>
        </w:tc>
        <w:tc>
          <w:tcPr>
            <w:tcW w:w="921" w:type="dxa"/>
            <w:tcBorders/>
            <w:vAlign w:val="center"/>
          </w:tcPr>
          <w:p>
            <w:pPr>
              <w:pStyle w:val="TableContents"/>
              <w:bidi w:val="0"/>
              <w:spacing w:before="0" w:after="283"/>
              <w:jc w:val="start"/>
              <w:rPr/>
            </w:pPr>
            <w:r>
              <w:rPr/>
              <w:t xml:space="preserve">10% </w:t>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pPr>
            <w:r>
              <w:rPr/>
              <w:t xml:space="preserve">No </w:t>
            </w:r>
          </w:p>
        </w:tc>
        <w:tc>
          <w:tcPr>
            <w:tcW w:w="1114" w:type="dxa"/>
            <w:tcBorders/>
            <w:vAlign w:val="center"/>
          </w:tcPr>
          <w:p>
            <w:pPr>
              <w:pStyle w:val="TableContents"/>
              <w:bidi w:val="0"/>
              <w:spacing w:before="0" w:after="283"/>
              <w:jc w:val="start"/>
              <w:rPr/>
            </w:pPr>
            <w:r>
              <w:rPr/>
              <w:t xml:space="preserve">-30 </w:t>
            </w:r>
          </w:p>
        </w:tc>
        <w:tc>
          <w:tcPr>
            <w:tcW w:w="972" w:type="dxa"/>
            <w:tcBorders/>
            <w:vAlign w:val="center"/>
          </w:tcPr>
          <w:p>
            <w:pPr>
              <w:pStyle w:val="TableContents"/>
              <w:bidi w:val="0"/>
              <w:spacing w:before="0" w:after="283"/>
              <w:jc w:val="start"/>
              <w:rPr/>
            </w:pPr>
            <w:r>
              <w:rPr/>
              <w:t xml:space="preserve">40% </w:t>
            </w:r>
          </w:p>
        </w:tc>
        <w:tc>
          <w:tcPr>
            <w:tcW w:w="1850" w:type="dxa"/>
            <w:tcBorders/>
            <w:vAlign w:val="center"/>
          </w:tcPr>
          <w:p>
            <w:pPr>
              <w:pStyle w:val="TableContents"/>
              <w:bidi w:val="0"/>
              <w:spacing w:before="0" w:after="283"/>
              <w:jc w:val="start"/>
              <w:rPr/>
            </w:pPr>
            <w:r>
              <w:rPr/>
              <w:t xml:space="preserve">Phase 2 failure </w:t>
            </w:r>
          </w:p>
        </w:tc>
        <w:tc>
          <w:tcPr>
            <w:tcW w:w="972" w:type="dxa"/>
            <w:tcBorders/>
            <w:vAlign w:val="center"/>
          </w:tcPr>
          <w:p>
            <w:pPr>
              <w:pStyle w:val="TableContents"/>
              <w:bidi w:val="0"/>
              <w:spacing w:before="0" w:after="283"/>
              <w:jc w:val="start"/>
              <w:rPr>
                <w:sz w:val="4"/>
                <w:szCs w:val="4"/>
              </w:rPr>
            </w:pPr>
            <w:r>
              <w:rPr>
                <w:sz w:val="4"/>
                <w:szCs w:val="4"/>
              </w:rPr>
            </w:r>
          </w:p>
        </w:tc>
        <w:tc>
          <w:tcPr>
            <w:tcW w:w="2089" w:type="dxa"/>
            <w:tcBorders/>
            <w:vAlign w:val="center"/>
          </w:tcPr>
          <w:p>
            <w:pPr>
              <w:pStyle w:val="TableContents"/>
              <w:bidi w:val="0"/>
              <w:spacing w:before="0" w:after="283"/>
              <w:jc w:val="start"/>
              <w:rPr>
                <w:sz w:val="4"/>
                <w:szCs w:val="4"/>
              </w:rPr>
            </w:pPr>
            <w:r>
              <w:rPr>
                <w:sz w:val="4"/>
                <w:szCs w:val="4"/>
              </w:rPr>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r>
        <w:trPr/>
        <w:tc>
          <w:tcPr>
            <w:tcW w:w="793" w:type="dxa"/>
            <w:tcBorders/>
            <w:vAlign w:val="center"/>
          </w:tcPr>
          <w:p>
            <w:pPr>
              <w:pStyle w:val="TableContents"/>
              <w:bidi w:val="0"/>
              <w:spacing w:before="0" w:after="283"/>
              <w:jc w:val="start"/>
              <w:rPr/>
            </w:pPr>
            <w:r>
              <w:rPr/>
              <w:t xml:space="preserve">0 </w:t>
            </w:r>
          </w:p>
        </w:tc>
        <w:tc>
          <w:tcPr>
            <w:tcW w:w="1114" w:type="dxa"/>
            <w:tcBorders/>
            <w:vAlign w:val="center"/>
          </w:tcPr>
          <w:p>
            <w:pPr>
              <w:pStyle w:val="TableContents"/>
              <w:bidi w:val="0"/>
              <w:spacing w:before="0" w:after="283"/>
              <w:jc w:val="start"/>
              <w:rPr>
                <w:sz w:val="4"/>
                <w:szCs w:val="4"/>
              </w:rPr>
            </w:pPr>
            <w:r>
              <w:rPr>
                <w:sz w:val="4"/>
                <w:szCs w:val="4"/>
              </w:rPr>
            </w:r>
          </w:p>
        </w:tc>
        <w:tc>
          <w:tcPr>
            <w:tcW w:w="972" w:type="dxa"/>
            <w:tcBorders/>
            <w:vAlign w:val="center"/>
          </w:tcPr>
          <w:p>
            <w:pPr>
              <w:pStyle w:val="TableContents"/>
              <w:bidi w:val="0"/>
              <w:spacing w:before="0" w:after="283"/>
              <w:jc w:val="start"/>
              <w:rPr>
                <w:sz w:val="4"/>
                <w:szCs w:val="4"/>
              </w:rPr>
            </w:pPr>
            <w:r>
              <w:rPr>
                <w:sz w:val="4"/>
                <w:szCs w:val="4"/>
              </w:rPr>
            </w:r>
          </w:p>
        </w:tc>
        <w:tc>
          <w:tcPr>
            <w:tcW w:w="1850" w:type="dxa"/>
            <w:tcBorders/>
            <w:vAlign w:val="center"/>
          </w:tcPr>
          <w:p>
            <w:pPr>
              <w:pStyle w:val="TableContents"/>
              <w:bidi w:val="0"/>
              <w:spacing w:before="0" w:after="283"/>
              <w:jc w:val="start"/>
              <w:rPr/>
            </w:pPr>
            <w:r>
              <w:rPr/>
              <w:t xml:space="preserve">($40) </w:t>
            </w:r>
          </w:p>
        </w:tc>
        <w:tc>
          <w:tcPr>
            <w:tcW w:w="972" w:type="dxa"/>
            <w:tcBorders/>
            <w:vAlign w:val="center"/>
          </w:tcPr>
          <w:p>
            <w:pPr>
              <w:pStyle w:val="TableContents"/>
              <w:bidi w:val="0"/>
              <w:spacing w:before="0" w:after="283"/>
              <w:jc w:val="start"/>
              <w:rPr/>
            </w:pPr>
            <w:r>
              <w:rPr/>
              <w:t xml:space="preserve">70% </w:t>
            </w:r>
          </w:p>
        </w:tc>
        <w:tc>
          <w:tcPr>
            <w:tcW w:w="2089" w:type="dxa"/>
            <w:tcBorders/>
            <w:vAlign w:val="center"/>
          </w:tcPr>
          <w:p>
            <w:pPr>
              <w:pStyle w:val="TableContents"/>
              <w:bidi w:val="0"/>
              <w:spacing w:before="0" w:after="283"/>
              <w:jc w:val="start"/>
              <w:rPr>
                <w:sz w:val="4"/>
                <w:szCs w:val="4"/>
              </w:rPr>
            </w:pPr>
            <w:r>
              <w:rPr>
                <w:sz w:val="4"/>
                <w:szCs w:val="4"/>
              </w:rPr>
            </w:r>
          </w:p>
        </w:tc>
        <w:tc>
          <w:tcPr>
            <w:tcW w:w="921" w:type="dxa"/>
            <w:tcBorders/>
            <w:vAlign w:val="center"/>
          </w:tcPr>
          <w:p>
            <w:pPr>
              <w:pStyle w:val="TableContents"/>
              <w:bidi w:val="0"/>
              <w:spacing w:before="0" w:after="283"/>
              <w:jc w:val="start"/>
              <w:rPr>
                <w:sz w:val="4"/>
                <w:szCs w:val="4"/>
              </w:rPr>
            </w:pPr>
            <w:r>
              <w:rPr>
                <w:sz w:val="4"/>
                <w:szCs w:val="4"/>
              </w:rPr>
            </w:r>
          </w:p>
        </w:tc>
        <w:tc>
          <w:tcPr>
            <w:tcW w:w="1465" w:type="dxa"/>
            <w:tcBorders/>
            <w:vAlign w:val="center"/>
          </w:tcPr>
          <w:p>
            <w:pPr>
              <w:pStyle w:val="TableContents"/>
              <w:bidi w:val="0"/>
              <w:spacing w:before="0" w:after="283"/>
              <w:jc w:val="start"/>
              <w:rPr>
                <w:sz w:val="4"/>
                <w:szCs w:val="4"/>
              </w:rPr>
            </w:pPr>
            <w:r>
              <w:rPr>
                <w:sz w:val="4"/>
                <w:szCs w:val="4"/>
              </w:rPr>
            </w:r>
          </w:p>
        </w:tc>
        <w:tc>
          <w:tcPr>
            <w:tcW w:w="36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References </w:t>
      </w:r>
    </w:p>
    <w:p>
      <w:pPr>
        <w:pStyle w:val="TextBody"/>
        <w:bidi w:val="0"/>
        <w:spacing w:before="0" w:after="283"/>
        <w:jc w:val="start"/>
        <w:rPr/>
      </w:pPr>
      <w:r>
        <w:rPr/>
        <w:t xml:space="preserve">James C. Van Horne, John M. Wachowicz, Fundamentals of Financial Management, Prentice Hall, 2008 </w:t>
      </w:r>
    </w:p>
    <w:p>
      <w:pPr>
        <w:pStyle w:val="TextBody"/>
        <w:bidi w:val="0"/>
        <w:spacing w:before="0" w:after="283"/>
        <w:jc w:val="start"/>
        <w:rPr/>
      </w:pPr>
      <w:r>
        <w:rPr/>
        <w:t xml:space="preserve">Peter Byrne, </w:t>
      </w:r>
      <w:r>
        <w:rPr>
          <w:rStyle w:val="Emphasis"/>
        </w:rPr>
        <w:t xml:space="preserve">Risk, Uncertainty and Decision-Making in Property, </w:t>
      </w:r>
      <w:r>
        <w:rPr/>
        <w:t xml:space="preserve">Taylor &amp; Francis, 1996 </w:t>
      </w:r>
    </w:p>
    <w:p>
      <w:pPr>
        <w:pStyle w:val="TextBody"/>
        <w:bidi w:val="0"/>
        <w:spacing w:before="0" w:after="283"/>
        <w:jc w:val="start"/>
        <w:rPr/>
      </w:pPr>
      <w:r>
        <w:rPr/>
        <w:t xml:space="preserve">Don Dayananda, </w:t>
      </w:r>
      <w:r>
        <w:rPr>
          <w:rStyle w:val="Emphasis"/>
        </w:rPr>
        <w:t xml:space="preserve">Capital budgeting: financial appraisal of investment project </w:t>
      </w:r>
      <w:r>
        <w:rPr/>
        <w:t xml:space="preserve">, Cambridge University Press, 2002 </w:t>
      </w:r>
    </w:p>
    <w:p>
      <w:pPr>
        <w:pStyle w:val="TextBody"/>
        <w:bidi w:val="0"/>
        <w:spacing w:before="0" w:after="283"/>
        <w:jc w:val="start"/>
        <w:rPr/>
      </w:pPr>
      <w:r>
        <w:rPr/>
        <w:t xml:space="preserve">Jae K. Shim, Joel G. Siegel, </w:t>
      </w:r>
      <w:r>
        <w:rPr>
          <w:rStyle w:val="Emphasis"/>
        </w:rPr>
        <w:t xml:space="preserve">Financial Management </w:t>
      </w:r>
      <w:r>
        <w:rPr/>
        <w:t xml:space="preserve">, Barron’s Educational Series,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https://assignbuster.com/merck-co-inc-financial-viability-of-taking-the-license-of-davanrik-essay-sample/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Merck and co. inc. financial viability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Merck and co. inc. financial viability of taking the license of davanrik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and co. inc. financial viability of taking the license of davanrik essay sa...</dc:title>
  <dc:subject>Business;Company</dc:subject>
  <dc:creator>AssignBuster</dc:creator>
  <cp:keywords/>
  <dc:description>Introduction to the case The management and leadership of Merck ThisIsDescription Co.Inc.has been for many months contemplating the possibilities of taking the licens...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