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"https://assignbuster.com/danforth-donnalley-laundry-products-company-integrative-problem-essay-samples/"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Danforth donnalley laundry products company integrative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Danforth Donnalley Laundry Products Company Integrative Problem Cash flows reflect the flows of cash from and into a business entity. Cash flows can either occur in the operating, financing and investing activities. The use of debt to finance Danforth and Donnalley Laundry Products Company falls under financing activities. Debts taken by companies to finance its activities are often paid back with an interest. In this case, if the company’s project was financed through a debt, the company would make interest payments. These interest payments represent flows of cash from the company and should be considered cash flows (Brigham &amp; Ehrhardt, 2011). </w:t>
        <w:br/>
        <w:t xml:space="preserve">NPV =  (R1 + R2 + R3 + ...  ) /{( 1 + i )1( 1 + i )2( 1 + i )3 } − Initial Investment </w:t>
        <w:br/>
        <w:t xml:space="preserve">Initial investment = 2, 000, 000 + 500, 000 = 2, 500, 000 </w:t>
        <w:br/>
        <w:t xml:space="preserve">Rate of Discount = 10% </w:t>
        <w:br/>
        <w:t xml:space="preserve">PV factor, year 1 = 1/ (1+ 10%) ^1 ≈ 0. 909 </w:t>
        <w:br/>
        <w:t xml:space="preserve">PV factor, year 2= 1/ (1+ 10%) ^2 ≈ 0. 826 </w:t>
        <w:br/>
        <w:t xml:space="preserve">PV factor, year 3 = 1/ (1+ 10%) ^3 ≈ 0. 7513 </w:t>
        <w:br/>
        <w:t xml:space="preserve">PV factor, year 4 = 1/ (1+ 10%) ^4 ≈ 0. 683 </w:t>
        <w:br/>
        <w:t xml:space="preserve">PV factor, year 5 = 1/ (1+ 10%) ^5 ≈ 0. 6209 </w:t>
        <w:br/>
        <w:t xml:space="preserve">PV factor, year 6 = 1/ (1+ 10%) ^6 ≈ 0. 5646 </w:t>
        <w:br/>
        <w:t xml:space="preserve">PV factor, year 7 = 1/ (1+ 10%) ^7 ≈ 0. 5131 </w:t>
        <w:br/>
        <w:t xml:space="preserve">PV factor, year 8 = 1/ (1+ 10%) ^8 ≈ 0. 4665 </w:t>
        <w:br/>
        <w:t xml:space="preserve">PV factor, year 9 = 1/ (1+ 10%) ^9 ≈ 0. 4241 </w:t>
        <w:br/>
        <w:t xml:space="preserve">PV factor, year 10 = 1/ (1+ 10%) ^10 ≈ 0. 3855 </w:t>
        <w:br/>
        <w:t xml:space="preserve">PV factor, year 11 = 1/ (1+ 10%) ^11 ≈ 0. 3505 </w:t>
        <w:br/>
        <w:t xml:space="preserve">PV factor, year 12 = 1/ (1+ 10%) ^12 ≈ 0. 3186 </w:t>
        <w:br/>
        <w:t xml:space="preserve">PV factor, year 13= 1/ (1+ 10%) ^13 ≈ 0. 2896 </w:t>
        <w:br/>
        <w:t xml:space="preserve">PV factor, year 14 = 1/ (1+ 10%) ^14 ≈ 0. 2633 </w:t>
        <w:br/>
        <w:t xml:space="preserve">PV factor, year 15 = 1/ (1+ 10%) ^15 ≈ 0. 2394 </w:t>
        <w:br/>
        <w:t xml:space="preserve">Exhibit 1 </w:t>
        <w:br/>
        <w:t xml:space="preserve">Year </w:t>
        <w:br/>
        <w:t xml:space="preserve">Cash flow </w:t>
        <w:br/>
        <w:t xml:space="preserve">Present Value Factor </w:t>
        <w:br/>
        <w:t xml:space="preserve">Present value of Cash Flows </w:t>
        <w:br/>
        <w:t xml:space="preserve">1 </w:t>
        <w:br/>
        <w:t xml:space="preserve">280, 000 </w:t>
        <w:br/>
        <w:t xml:space="preserve">0. 909 </w:t>
        <w:br/>
        <w:t xml:space="preserve">254, 520 </w:t>
        <w:br/>
        <w:t xml:space="preserve">2 </w:t>
        <w:br/>
        <w:t xml:space="preserve">280, 000 </w:t>
        <w:br/>
        <w:t xml:space="preserve">0. 826 </w:t>
        <w:br/>
        <w:t xml:space="preserve">231, 280 </w:t>
        <w:br/>
        <w:t xml:space="preserve">3 </w:t>
        <w:br/>
        <w:t xml:space="preserve">280, 000 </w:t>
        <w:br/>
        <w:t xml:space="preserve">0. 7513 </w:t>
        <w:br/>
        <w:t xml:space="preserve">210, 364 </w:t>
        <w:br/>
        <w:t xml:space="preserve">4 </w:t>
        <w:br/>
        <w:t xml:space="preserve">280, 000 </w:t>
        <w:br/>
        <w:t xml:space="preserve">0. 683 </w:t>
        <w:br/>
        <w:t xml:space="preserve">191, 240 </w:t>
        <w:br/>
        <w:t xml:space="preserve">5 </w:t>
        <w:br/>
        <w:t xml:space="preserve">280, 000 </w:t>
        <w:br/>
        <w:t xml:space="preserve">0. 6209 </w:t>
        <w:br/>
        <w:t xml:space="preserve">173, 852 </w:t>
        <w:br/>
        <w:t xml:space="preserve">6 </w:t>
        <w:br/>
        <w:t xml:space="preserve">350, 000 </w:t>
        <w:br/>
        <w:t xml:space="preserve">0. 5646 </w:t>
        <w:br/>
        <w:t xml:space="preserve">197, 610 </w:t>
        <w:br/>
        <w:t xml:space="preserve">7 </w:t>
        <w:br/>
        <w:t xml:space="preserve">350, 000 </w:t>
        <w:br/>
        <w:t xml:space="preserve">0. 5131 </w:t>
        <w:br/>
        <w:t xml:space="preserve">179, 585 </w:t>
        <w:br/>
        <w:t xml:space="preserve">8 </w:t>
        <w:br/>
        <w:t xml:space="preserve">350, 000 </w:t>
        <w:br/>
        <w:t xml:space="preserve">0. 4665 </w:t>
        <w:br/>
        <w:t xml:space="preserve">163, 275 </w:t>
        <w:br/>
        <w:t xml:space="preserve">9 </w:t>
        <w:br/>
        <w:t xml:space="preserve">350, 000 </w:t>
        <w:br/>
        <w:t xml:space="preserve">0. 4241 </w:t>
        <w:br/>
        <w:t xml:space="preserve">148, 435 </w:t>
        <w:br/>
        <w:t xml:space="preserve">10 </w:t>
        <w:br/>
        <w:t xml:space="preserve">350, 000 </w:t>
        <w:br/>
        <w:t xml:space="preserve">0. 3855 </w:t>
        <w:br/>
        <w:t xml:space="preserve">134, 925 </w:t>
        <w:br/>
        <w:t xml:space="preserve">11 </w:t>
        <w:br/>
        <w:t xml:space="preserve">250, 000 </w:t>
        <w:br/>
        <w:t xml:space="preserve">0. 3505 </w:t>
        <w:br/>
        <w:t xml:space="preserve">87, 625 </w:t>
        <w:br/>
        <w:t xml:space="preserve">12 </w:t>
        <w:br/>
        <w:t xml:space="preserve">250, 000 </w:t>
        <w:br/>
        <w:t xml:space="preserve">0. 3186 </w:t>
        <w:br/>
        <w:t xml:space="preserve">79, 650 </w:t>
        <w:br/>
        <w:t xml:space="preserve">13 </w:t>
        <w:br/>
        <w:t xml:space="preserve">250, 000 </w:t>
        <w:br/>
        <w:t xml:space="preserve">0. 2896 </w:t>
        <w:br/>
        <w:t xml:space="preserve">72, 400 </w:t>
        <w:br/>
        <w:t xml:space="preserve">14 </w:t>
        <w:br/>
        <w:t xml:space="preserve">250, 000 </w:t>
        <w:br/>
        <w:t xml:space="preserve">0. 2633 </w:t>
        <w:br/>
        <w:t xml:space="preserve">65, 825 </w:t>
        <w:br/>
        <w:t xml:space="preserve">15 </w:t>
        <w:br/>
        <w:t xml:space="preserve">250, 000 </w:t>
        <w:br/>
        <w:t xml:space="preserve">0. 2394 </w:t>
        <w:br/>
        <w:t xml:space="preserve">59, 850 </w:t>
        <w:br/>
        <w:t xml:space="preserve">Total present value = 2, 250, 436 </w:t>
        <w:br/>
        <w:t xml:space="preserve">Net Present Value = 2, 250, 436 – 2, 500, 000 = - 249, 564 </w:t>
        <w:br/>
        <w:t xml:space="preserve">Exhibit 2 </w:t>
        <w:br/>
        <w:t xml:space="preserve">Year </w:t>
        <w:br/>
        <w:t xml:space="preserve">Cash flow </w:t>
        <w:br/>
        <w:t xml:space="preserve">Present Value Factor </w:t>
        <w:br/>
        <w:t xml:space="preserve">Present value of cash flows </w:t>
        <w:br/>
        <w:t xml:space="preserve">1 </w:t>
        <w:br/>
        <w:t xml:space="preserve">250, 000 </w:t>
        <w:br/>
        <w:t xml:space="preserve">0. 909 </w:t>
        <w:br/>
        <w:t xml:space="preserve">227250 </w:t>
        <w:br/>
        <w:t xml:space="preserve">2 </w:t>
        <w:br/>
        <w:t xml:space="preserve">250, 000 </w:t>
        <w:br/>
        <w:t xml:space="preserve">0. 826 </w:t>
        <w:br/>
        <w:t xml:space="preserve">206500 </w:t>
        <w:br/>
        <w:t xml:space="preserve">3 </w:t>
        <w:br/>
        <w:t xml:space="preserve">250, 000 </w:t>
        <w:br/>
        <w:t xml:space="preserve">0. 7513 </w:t>
        <w:br/>
        <w:t xml:space="preserve">187825 </w:t>
        <w:br/>
        <w:t xml:space="preserve">4 </w:t>
        <w:br/>
        <w:t xml:space="preserve">250, 000 </w:t>
        <w:br/>
        <w:t xml:space="preserve">0. 683 </w:t>
        <w:br/>
        <w:t xml:space="preserve">170750 </w:t>
        <w:br/>
        <w:t xml:space="preserve">5 </w:t>
        <w:br/>
        <w:t xml:space="preserve">250, 000 </w:t>
        <w:br/>
        <w:t xml:space="preserve">0. 6209 </w:t>
        <w:br/>
        <w:t xml:space="preserve">155225 </w:t>
        <w:br/>
        <w:t xml:space="preserve">6 </w:t>
        <w:br/>
        <w:t xml:space="preserve">315, 000 </w:t>
        <w:br/>
        <w:t xml:space="preserve">0. 5646 </w:t>
        <w:br/>
        <w:t xml:space="preserve">177849 </w:t>
        <w:br/>
        <w:t xml:space="preserve">7 </w:t>
        <w:br/>
        <w:t xml:space="preserve">315, 000 </w:t>
        <w:br/>
        <w:t xml:space="preserve">0. 5131 </w:t>
        <w:br/>
        <w:t xml:space="preserve">161626. 5 </w:t>
        <w:br/>
        <w:t xml:space="preserve">8 </w:t>
        <w:br/>
        <w:t xml:space="preserve">315, 000 </w:t>
        <w:br/>
        <w:t xml:space="preserve">0. 4665 </w:t>
        <w:br/>
        <w:t xml:space="preserve">146947. 5 </w:t>
        <w:br/>
        <w:t xml:space="preserve">9 </w:t>
        <w:br/>
        <w:t xml:space="preserve">315, 000 </w:t>
        <w:br/>
        <w:t xml:space="preserve">0. 4241 </w:t>
        <w:br/>
        <w:t xml:space="preserve">133591. 5 </w:t>
        <w:br/>
        <w:t xml:space="preserve">10 </w:t>
        <w:br/>
        <w:t xml:space="preserve">315, 000 </w:t>
        <w:br/>
        <w:t xml:space="preserve">0. 3855 </w:t>
        <w:br/>
        <w:t xml:space="preserve">121432. 5 </w:t>
        <w:br/>
        <w:t xml:space="preserve">11 </w:t>
        <w:br/>
        <w:t xml:space="preserve">225, 000 </w:t>
        <w:br/>
        <w:t xml:space="preserve">0. 3505 </w:t>
        <w:br/>
        <w:t xml:space="preserve">110407. 5 </w:t>
        <w:br/>
        <w:t xml:space="preserve">12 </w:t>
        <w:br/>
        <w:t xml:space="preserve">225, 000 </w:t>
        <w:br/>
        <w:t xml:space="preserve">0. 3186 </w:t>
        <w:br/>
        <w:t xml:space="preserve">100359 </w:t>
        <w:br/>
        <w:t xml:space="preserve">13 </w:t>
        <w:br/>
        <w:t xml:space="preserve">225, 000 </w:t>
        <w:br/>
        <w:t xml:space="preserve">0. 2896 </w:t>
        <w:br/>
        <w:t xml:space="preserve">91224 </w:t>
        <w:br/>
        <w:t xml:space="preserve">14 </w:t>
        <w:br/>
        <w:t xml:space="preserve">225, 000 </w:t>
        <w:br/>
        <w:t xml:space="preserve">0. 2633 </w:t>
        <w:br/>
        <w:t xml:space="preserve">82939. 5 </w:t>
        <w:br/>
        <w:t xml:space="preserve">15 </w:t>
        <w:br/>
        <w:t xml:space="preserve">225, 000 </w:t>
        <w:br/>
        <w:t xml:space="preserve">0. 2394 </w:t>
        <w:br/>
        <w:t xml:space="preserve">75411 </w:t>
        <w:br/>
        <w:t xml:space="preserve">Total Present Value of Cash Flows = 2, 149, 338 </w:t>
        <w:br/>
        <w:t xml:space="preserve">Net Present Value = 2, 149, 338 – 2, 500, 000 = - 350, 662 </w:t>
        <w:br/>
        <w:t xml:space="preserve">Internal Rate of Return </w:t>
        <w:br/>
        <w:t xml:space="preserve">IRR is the discounting percentage at which NPV is zero. </w:t>
        <w:br/>
        <w:t xml:space="preserve">The IRR for exhibit one is 8. 56% </w:t>
        <w:br/>
        <w:t xml:space="preserve">The IRR for exhibit two is 6. 32% </w:t>
        <w:br/>
        <w:t xml:space="preserve">Profitability Index </w:t>
        <w:br/>
        <w:t xml:space="preserve">Profitability Index = Present Value of Future Cash Flows/Initial Investment Required </w:t>
        <w:br/>
        <w:t xml:space="preserve">Exhibit one = 2, 250, 436/ 2, 500, 000 </w:t>
        <w:br/>
        <w:t xml:space="preserve">= 0. 9001744 </w:t>
        <w:br/>
        <w:t xml:space="preserve">Exhibit two = 2, 149, 338/ 2, 500, 000 </w:t>
        <w:br/>
        <w:t xml:space="preserve">= 0. 8597352 </w:t>
        <w:br/>
        <w:t xml:space="preserve">I would not accept this project. It has a low profitability index and introduction of a similar product by a competitor would profoundly affect the profitability of the company (Brigham &amp; Ehrhardt, 2011). </w:t>
        <w:br/>
        <w:t xml:space="preserve">References </w:t>
        <w:br/>
        <w:t xml:space="preserve">Brigham, E. F., &amp; Ehrhardt, M. C. (2011). Financial management: Theory and practice. Mason, OH: South-Western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https://assignbuster.com/danforth-donnalley-laundry-products-company-integrative-problem-essay-samples/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Danforth donnalley laundry products comp...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Danforth donnalley laundry products company integrative problem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Danforth donnalley laundry products company integrative problem</dc:title>
  <dc:subject>Finance;</dc:subject>
  <dc:creator>AssignBuster</dc:creator>
  <cp:keywords/>
  <dc:description>NPV = {123 } Initial Investment Initial investment = 2, 000, 000 + 500, 000 = 2, 500, 000 Rate of Discount = 10% PV factor, year 1 = 1 ^1 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