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Romeo and juliet learning target examples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less than doomsday is the Prince's doom? punThy fault our law calls deathanastrophe ONROMEO AND JULIET LEARNING TARGET EXAMPLES SPECIFICALLY FOR YOUFOR ONLY$13. 90/PAGEOrder NowSaw you him todayanastropheO dear account! My life is my foe's debt. punHe lent me counsel, and I lent him eyes. allusionParting is such sweet sorrowoxymoronCame he not home tonight? anastropheIf you be he, sir, I desire some confidence with you. malapropismShe will idite him to some supper. malapropismO sweet Juliet, </w:t>
        <w:br/>
        <w:t xml:space="preserve">Thy beauty hath made me effeminate, apostrophePoor ropes, you are beguil'd, </w:t>
        <w:br/>
        <w:t xml:space="preserve">Both you and I, for Romeo is exil'd. apostropheCome, night, come, Romeo, come, thou day in night,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https://assignbuster.com/romeo-and-juliet-learning-target-examples/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Romeo and juliet learning target example...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meo-and-juliet-learning-target-ex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Romeo and juliet learning target examples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learning target examples</dc:title>
  <dc:subject>Others;</dc:subject>
  <dc:creator>AssignBuster</dc:creator>
  <cp:keywords/>
  <dc:description>My life is my foe's debt.punHe lent me counsel, and I lent him eyes.allusionParting is such sweet sorrowoxymoronCame he not home tonight? anastropheIf...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