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Motor learning chapter 12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Fitts and Posner1. Cognitive </w:t>
        <w:br/>
        <w:t xml:space="preserve">2. Associative </w:t>
        <w:br/>
        <w:t xml:space="preserve">3. AutonomousCognitive Stage:-first stage of learning </w:t>
        <w:br/>
        <w:t xml:space="preserve">-focuses on cognitively oriented problems </w:t>
        <w:br/>
        <w:t xml:space="preserve">-many mistakes and errors ONMOTOR LEARNING CHAPTER 12 SPECIFICALLY FOR YOUFOR ONLY$13. 90/PAGEOrder NowAssociative Stage-Intermediate </w:t>
        <w:br/>
        <w:t xml:space="preserve">- person has learned to associate cues from the env with required movements </w:t>
        <w:br/>
        <w:t xml:space="preserve">-works to refine performance to be more consistent </w:t>
        <w:br/>
        <w:t xml:space="preserve">-Important to stress correct fundamentalsAutonomous stage-Expert </w:t>
        <w:br/>
        <w:t xml:space="preserve">-Do not consciously think about performing the skillGentiles 2 stage model: Initial stage-Develop a movement coordination pattern for successful performance </w:t>
        <w:br/>
        <w:t xml:space="preserve">-Learn to discriminate regulatory &amp; non regulatory conditionsGentiles 2 stage model: Later stage-Increased consistency </w:t>
        <w:br/>
        <w:t xml:space="preserve">-Adapt movement patterns to specific demands of any performance situationFixation-The Goal of Gentiles 2nd stage in CLOSED SKILLS </w:t>
        <w:br/>
        <w:t xml:space="preserve">-refine movement patterns so they are produced correctly and consistently from trial to trialDiversification-OPEN SKILLS </w:t>
        <w:br/>
        <w:t xml:space="preserve">-modify movement pattern according to environmental context characteristics. Most common pattern of MOTOR SKILL learning-Negative accelerated curvePower law of practiceLarge amount of improvement during early practice, and smaller improvement rates characterized further practice. </w:t>
        <w:br/>
        <w:t xml:space="preserve">-Performance is determined by experience </w:t>
        <w:br/>
        <w:t xml:space="preserve">-applies only to motor skillsFreezing the degrees of freedomcommon initial strategy of beginning learners to control the many degrees of freedom associated with the coordination demands of a motor skill in order to achieve the action goal; the person holds some joints rigid while performing the skillPerformer characteristc that does not change amoung stages of learningRelaience on sensory infoExpertisehigh level of skill performance that characterized a person at the extremem opposite end of a beginner </w:t>
        <w:br/>
        <w:t xml:space="preserve">-deliberate practice for a minimum of ten years </w:t>
        <w:br/>
        <w:t xml:space="preserve">-select meaningful information in a short amount of time. Brain plasticityshifts in brain region activation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https://assignbuster.com/motor-learning-chapter-12/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Motor learning chapter 12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otor-learning-chapter-1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Motor learning chapter 12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learning chapter 12</dc:title>
  <dc:subject>Others;</dc:subject>
  <dc:creator>AssignBuster</dc:creator>
  <cp:keywords/>
  <dc:description>Most common pattern of MOTOR SKILL learning-Negative accelerated curvePower law of practiceLarge amount of improvement during early practice, and smal...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