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"https://assignbuster.com/the-israelite-monks-of-wyoming/"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israelite monks of wyoming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Israelite Monks of Wyoming have the same Nilsson as Father Daniel Mary to purchase $8. 9 million ranch near Irma Lake. Their key problem Is Limited resources and funds. Introduction: Who: Father Daniel Mary What: They want to purchase land to expand their monastery Where: Wyoming Problem Identification/Analysis: The company has yielded a sustainable competitive advantage Besides increasing coffee production, Father Daniel does not have specific target objectives set. Need to expand business to reach fundraising goals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 have the means to produce large quantity of coffee to expand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Alternatives: Purchase a new coffee maker in order to produce larger quantities to sell larger quantities $250, sass use the $250, 000 donated money to purchase the desired $35, 000 coffee maker. Recommendations: The company needs to do a SOOT analysis and expand their marketing. Use the donated money to purchase a new coffee roaster Get part time help during prayer hours By telegraphically Father Daniel Marry dream was to create a new Mount Carmela in the Rocky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Mountains. His first step of action was to change his 13 monk monastery into a a 30 him to increase the number of monks to 30. The vision for Mystic Monk Coffee is to Monks of Wyoming have the same mission as Father Daniel Mary to purchase $8. 9 million ranch near Irma Lake.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key problem is limited resources and funds. Quantities $250, sass Use the $250, 000 donated money to purchase the desired The company needs to do a SOOT analysis and expand their marketing. Use the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https://assignbuster.com/the-israelite-monks-of-wyoming/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israelite monks of wyoming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israelite monks of wyoming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israelite monks of wyoming</dc:title>
  <dc:subject>Business;</dc:subject>
  <dc:creator>AssignBuster</dc:creator>
  <cp:keywords/>
  <dc:description>Quantities $250, sass Use the $250, 000 donated money to purchase the desired The company needs to do a SOOT analysis and expand their marketing.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