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"https://assignbuster.com/the-most-important-aspects-of-study/"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most important aspects of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 as well as work-life balance is an effective way of managing stress. In addition, good management of time also helps relieve the stress. </w:t>
        <w:br/>
        <w:t xml:space="preserve">The contemporary age is the age of information literacy. To excel in the present age, the importance of gaining information literacy cannot be overemphasized. I try to read newspapers, magazines, and engage in intellectual discussions to gain more and more information. I not only gain information, but also critically analyze it so as to ensure that I am not gaining biased, faulty, misleading, or erroneous information. </w:t>
        <w:br/>
        <w:t xml:space="preserve">Concluding, numerous aspects of this course have helped me excel as a student and gain skills of professionalism. Amongst the most important aspects, goal setting with S. M. A. R. T. goals, stress management, and information literacy are three. I shall always benefit from these aspects of my life.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https://assignbuster.com/the-most-important-aspects-of-study/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most important aspects of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most important aspects of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important aspects of study</dc:title>
  <dc:subject>Education;</dc:subject>
  <dc:creator>AssignBuster</dc:creator>
  <cp:keywords/>
  <dc:description>To excel in the present age, the importance of gaining information literacy cannot be overemphasized.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