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takatu flora</w:t>
        </w:r>
      </w:hyperlink>
      <w:bookmarkEnd w:id="0"/>
    </w:p>
    <w:p>
      <w:r>
        <w:br w:type="page"/>
      </w:r>
    </w:p>
    <w:p>
      <w:pPr>
        <w:pStyle w:val="TextBody"/>
        <w:bidi w:val="0"/>
        <w:jc w:val="start"/>
        <w:rPr/>
      </w:pPr>
      <w:r>
        <w:rPr/>
        <w:t xml:space="preserve">SELECTED FLORA OF TAKATU AREA, OF BALOCHISTAN, PAKISTAN. </w:t>
      </w:r>
    </w:p>
    <w:p>
      <w:pPr>
        <w:pStyle w:val="TextBody"/>
        <w:bidi w:val="0"/>
        <w:spacing w:before="0" w:after="283"/>
        <w:jc w:val="start"/>
        <w:rPr/>
      </w:pPr>
      <w:r>
        <w:rPr/>
        <w:t xml:space="preserve">Mohammad Imran, Mohammad Anwar, Habibullah. </w:t>
      </w:r>
    </w:p>
    <w:p>
      <w:pPr>
        <w:pStyle w:val="TextBody"/>
        <w:bidi w:val="0"/>
        <w:spacing w:before="0" w:after="283"/>
        <w:jc w:val="start"/>
        <w:rPr/>
      </w:pPr>
      <w:r>
        <w:rPr/>
        <w:t xml:space="preserve">ABSTRACT: A general survey for investigation of Takatu Flora was taken at Takatu Mountain along with its periphery. The investigations were conducted in 2013-14. Mainly 52 species were collected belonging to 24 families and were identified through available literature. Though the area is having diversity in floristic composition, the collection of the plants are area specified and the list provide the plants that could be selected directly from the area if these plants are of use especially for anti-biological activity. </w:t>
      </w:r>
    </w:p>
    <w:p>
      <w:pPr>
        <w:pStyle w:val="Heading3"/>
        <w:bidi w:val="0"/>
        <w:jc w:val="start"/>
        <w:rPr/>
      </w:pPr>
      <w:r>
        <w:rPr/>
        <w:t xml:space="preserve">INTRODUCTION: </w:t>
      </w:r>
    </w:p>
    <w:p>
      <w:pPr>
        <w:pStyle w:val="TextBody"/>
        <w:bidi w:val="0"/>
        <w:spacing w:before="0" w:after="283"/>
        <w:jc w:val="start"/>
        <w:rPr/>
      </w:pPr>
      <w:r>
        <w:rPr/>
        <w:t xml:space="preserve">Balochistan is the largest province i. e. 44% of Pakistan land area. 94% of the area is composed of Range land (PFI) and nearly 1. 4% forests are present throughout. The Balochistan is mainly composed of mountainous area. Takatu is situated in semi-Arid zone. The precipitation is about 15 to 18 inches and uncertain precipitation is in winter and few rains in the months July and August of summer. </w:t>
      </w:r>
    </w:p>
    <w:p>
      <w:pPr>
        <w:pStyle w:val="TextBody"/>
        <w:bidi w:val="0"/>
        <w:spacing w:before="0" w:after="283"/>
        <w:jc w:val="start"/>
        <w:rPr/>
      </w:pPr>
      <w:r>
        <w:rPr/>
        <w:t xml:space="preserve">Quetta is a hill station and is surrounded by colossal series of mountains which infect forms the citadel of Quetta city. Takatu range is north of Quetta city and expanding fans-wise in an eastern direction toward Harnai and Ziarat valley. An outline spur of Takatu is having two twin peaks that form the highest points i. e. 11390 feet above sea level. </w:t>
      </w:r>
    </w:p>
    <w:p>
      <w:pPr>
        <w:pStyle w:val="TextBody"/>
        <w:bidi w:val="0"/>
        <w:spacing w:before="0" w:after="283"/>
        <w:jc w:val="start"/>
        <w:rPr/>
      </w:pPr>
      <w:r>
        <w:rPr/>
        <w:t xml:space="preserve">Floristically Balochistan is very important and the Balochistan provide a list of medicinal plants as well as the plants for forage and used as food. The Balochistan is having great diversity but need scientific exploration of these resources. </w:t>
      </w:r>
    </w:p>
    <w:p>
      <w:pPr>
        <w:pStyle w:val="TextBody"/>
        <w:bidi w:val="0"/>
        <w:spacing w:before="0" w:after="283"/>
        <w:jc w:val="start"/>
        <w:rPr/>
      </w:pPr>
      <w:r>
        <w:rPr/>
        <w:t xml:space="preserve">Limited literature is available regarding the biochemistry of indigenous plats available in the area. The work by 1, 2 3 4 7 8 are about the floristic composition of plants in different areas of Balochistan. The plants available in Takatu were collected as to make these plants area specified for anti-biological activity and plants biochemistry. </w:t>
      </w:r>
    </w:p>
    <w:p>
      <w:pPr>
        <w:pStyle w:val="Heading3"/>
        <w:bidi w:val="0"/>
        <w:jc w:val="start"/>
        <w:rPr/>
      </w:pPr>
      <w:r>
        <w:rPr/>
        <w:t xml:space="preserve">Materials and Methods </w:t>
      </w:r>
    </w:p>
    <w:p>
      <w:pPr>
        <w:pStyle w:val="TextBody"/>
        <w:bidi w:val="0"/>
        <w:spacing w:before="0" w:after="283"/>
        <w:jc w:val="start"/>
        <w:rPr/>
      </w:pPr>
      <w:r>
        <w:rPr/>
        <w:t xml:space="preserve">Common plants of Takatu Mountain along with its periphery at Takatu area were collected during field visits in 2013-2014. The Plants were identified with the help of available literature. (M. Shareeque Khan &amp; S. M. Irshad, 2005; Mufakihirah, Misbah &amp; Shazia: 2009. IUCN: 2009). The information about the plants were collected from local inhabitants and through available literature. Plants were classified on basis of usage i. e. 1. Food/vegetable. 2. Medicinal. 3. Fodder/forage. </w:t>
      </w:r>
    </w:p>
    <w:p>
      <w:pPr>
        <w:pStyle w:val="Heading3"/>
        <w:bidi w:val="0"/>
        <w:jc w:val="start"/>
        <w:rPr/>
      </w:pPr>
      <w:r>
        <w:rPr/>
        <w:t xml:space="preserve">Discussion </w:t>
      </w:r>
    </w:p>
    <w:p>
      <w:pPr>
        <w:pStyle w:val="TextBody"/>
        <w:bidi w:val="0"/>
        <w:spacing w:before="0" w:after="283"/>
        <w:jc w:val="start"/>
        <w:rPr/>
      </w:pPr>
      <w:r>
        <w:rPr/>
        <w:t xml:space="preserve">The collected plants belonged to families: Rosaceae (4sp.) Lamiaceae (7sp.), Anacardiaceae (1sp.) Poaceae (2sp.), Oleaceae (1sp.), Fabaceae (5sp.), Berberidaceae (1sp.) Asteraceae (8sp.), Boraginaceae (1sp.), Convolvulaceae (3sp.), Cupressaceae (1sp.), Chenopodiaceae (1sp.), Zygophyllaceae (2sp.), Ephedraceae (2sp.) Moraceae (1sp.) Apiaceae (2sp.), Liliaceae (3sp.), Brassicaceae (1sp.), Amaryllidaceae (1sp), Solanaceae 1, Malvaceae 1, Tamaricaceae 1, Papaveraceae 1, Asclepiadaceae 1. </w:t>
      </w:r>
    </w:p>
    <w:p>
      <w:pPr>
        <w:pStyle w:val="TextBody"/>
        <w:bidi w:val="0"/>
        <w:spacing w:before="0" w:after="283"/>
        <w:jc w:val="start"/>
        <w:rPr/>
      </w:pPr>
      <w:r>
        <w:rPr/>
        <w:t xml:space="preserve">The ethno-botanical study revealed that 16 species were used as fodder, 33 had medicinal values and 6 were used as food for the Homo-sapiens. It was observed that the area has been grazed heavily. The ground vegetational cover was also on degraded level. </w:t>
      </w:r>
    </w:p>
    <w:p>
      <w:pPr>
        <w:pStyle w:val="Heading2"/>
        <w:bidi w:val="0"/>
        <w:jc w:val="start"/>
        <w:rPr/>
      </w:pPr>
      <w:r>
        <w:rPr/>
        <w:t xml:space="preserve">Result and Observation </w:t>
      </w:r>
    </w:p>
    <w:tbl>
      <w:tblPr>
        <w:tblW w:w="11339" w:type="dxa"/>
        <w:jc w:val="start"/>
        <w:tblInd w:w="0" w:type="dxa"/>
        <w:tblLayout w:type="fixed"/>
        <w:tblCellMar>
          <w:top w:w="28" w:type="dxa"/>
          <w:start w:w="28" w:type="dxa"/>
          <w:bottom w:w="28" w:type="dxa"/>
          <w:end w:w="28" w:type="dxa"/>
        </w:tblCellMar>
      </w:tblPr>
      <w:tblGrid>
        <w:gridCol w:w="379"/>
        <w:gridCol w:w="1379"/>
        <w:gridCol w:w="1946"/>
        <w:gridCol w:w="1701"/>
        <w:gridCol w:w="5934"/>
      </w:tblGrid>
      <w:tr>
        <w:trPr/>
        <w:tc>
          <w:tcPr>
            <w:tcW w:w="379" w:type="dxa"/>
            <w:tcBorders/>
            <w:vAlign w:val="center"/>
          </w:tcPr>
          <w:p>
            <w:pPr>
              <w:pStyle w:val="TableContents"/>
              <w:bidi w:val="0"/>
              <w:spacing w:before="0" w:after="283"/>
              <w:jc w:val="start"/>
              <w:rPr/>
            </w:pPr>
            <w:r>
              <w:rPr/>
              <w:t xml:space="preserve">S/N </w:t>
            </w:r>
          </w:p>
        </w:tc>
        <w:tc>
          <w:tcPr>
            <w:tcW w:w="1379" w:type="dxa"/>
            <w:tcBorders/>
            <w:vAlign w:val="center"/>
          </w:tcPr>
          <w:p>
            <w:pPr>
              <w:pStyle w:val="TableContents"/>
              <w:bidi w:val="0"/>
              <w:spacing w:before="0" w:after="283"/>
              <w:jc w:val="start"/>
              <w:rPr/>
            </w:pPr>
            <w:r>
              <w:rPr/>
              <w:t xml:space="preserve">LOCAL NAME </w:t>
            </w:r>
          </w:p>
        </w:tc>
        <w:tc>
          <w:tcPr>
            <w:tcW w:w="1946" w:type="dxa"/>
            <w:tcBorders/>
            <w:vAlign w:val="center"/>
          </w:tcPr>
          <w:p>
            <w:pPr>
              <w:pStyle w:val="TableContents"/>
              <w:bidi w:val="0"/>
              <w:spacing w:before="0" w:after="283"/>
              <w:jc w:val="start"/>
              <w:rPr/>
            </w:pPr>
            <w:r>
              <w:rPr/>
              <w:t xml:space="preserve">BOTANICAL NAME </w:t>
            </w:r>
          </w:p>
        </w:tc>
        <w:tc>
          <w:tcPr>
            <w:tcW w:w="1701" w:type="dxa"/>
            <w:tcBorders/>
            <w:vAlign w:val="center"/>
          </w:tcPr>
          <w:p>
            <w:pPr>
              <w:pStyle w:val="TableContents"/>
              <w:bidi w:val="0"/>
              <w:spacing w:before="0" w:after="283"/>
              <w:jc w:val="start"/>
              <w:rPr/>
            </w:pPr>
            <w:r>
              <w:rPr/>
              <w:t xml:space="preserve">FAMILY </w:t>
            </w:r>
          </w:p>
        </w:tc>
        <w:tc>
          <w:tcPr>
            <w:tcW w:w="5934" w:type="dxa"/>
            <w:tcBorders/>
            <w:vAlign w:val="center"/>
          </w:tcPr>
          <w:p>
            <w:pPr>
              <w:pStyle w:val="TableContents"/>
              <w:bidi w:val="0"/>
              <w:spacing w:before="0" w:after="283"/>
              <w:jc w:val="start"/>
              <w:rPr/>
            </w:pPr>
            <w:r>
              <w:rPr/>
              <w:t xml:space="preserve">USES/MEDICINAL VALUE </w:t>
            </w:r>
          </w:p>
        </w:tc>
      </w:tr>
      <w:tr>
        <w:trPr/>
        <w:tc>
          <w:tcPr>
            <w:tcW w:w="379" w:type="dxa"/>
            <w:tcBorders/>
            <w:vAlign w:val="center"/>
          </w:tcPr>
          <w:p>
            <w:pPr>
              <w:pStyle w:val="TableContents"/>
              <w:bidi w:val="0"/>
              <w:spacing w:before="0" w:after="283"/>
              <w:jc w:val="start"/>
              <w:rPr/>
            </w:pPr>
            <w:r>
              <w:rPr/>
              <w:t xml:space="preserve">1 </w:t>
            </w:r>
          </w:p>
        </w:tc>
        <w:tc>
          <w:tcPr>
            <w:tcW w:w="1379" w:type="dxa"/>
            <w:tcBorders/>
            <w:vAlign w:val="center"/>
          </w:tcPr>
          <w:p>
            <w:pPr>
              <w:pStyle w:val="TableContents"/>
              <w:bidi w:val="0"/>
              <w:spacing w:before="0" w:after="283"/>
              <w:jc w:val="start"/>
              <w:rPr/>
            </w:pPr>
            <w:r>
              <w:rPr/>
              <w:t xml:space="preserve">Wild Almond </w:t>
            </w:r>
          </w:p>
        </w:tc>
        <w:tc>
          <w:tcPr>
            <w:tcW w:w="1946" w:type="dxa"/>
            <w:tcBorders/>
            <w:vAlign w:val="center"/>
          </w:tcPr>
          <w:p>
            <w:pPr>
              <w:pStyle w:val="TableContents"/>
              <w:bidi w:val="0"/>
              <w:spacing w:before="0" w:after="283"/>
              <w:jc w:val="start"/>
              <w:rPr/>
            </w:pPr>
            <w:r>
              <w:rPr>
                <w:rStyle w:val="Emphasis"/>
              </w:rPr>
              <w:t xml:space="preserve">Prunus eburnean (Aitch). </w:t>
            </w:r>
          </w:p>
        </w:tc>
        <w:tc>
          <w:tcPr>
            <w:tcW w:w="1701" w:type="dxa"/>
            <w:tcBorders/>
            <w:vAlign w:val="center"/>
          </w:tcPr>
          <w:p>
            <w:pPr>
              <w:pStyle w:val="TableContents"/>
              <w:bidi w:val="0"/>
              <w:spacing w:before="0" w:after="283"/>
              <w:jc w:val="start"/>
              <w:rPr/>
            </w:pPr>
            <w:r>
              <w:rPr/>
              <w:t xml:space="preserve">Rosaceae </w:t>
            </w:r>
          </w:p>
        </w:tc>
        <w:tc>
          <w:tcPr>
            <w:tcW w:w="5934" w:type="dxa"/>
            <w:tcBorders/>
            <w:vAlign w:val="center"/>
          </w:tcPr>
          <w:p>
            <w:pPr>
              <w:pStyle w:val="TableContents"/>
              <w:bidi w:val="0"/>
              <w:spacing w:before="0" w:after="283"/>
              <w:jc w:val="start"/>
              <w:rPr/>
            </w:pPr>
            <w:r>
              <w:rPr/>
              <w:t xml:space="preserve">Wild almond is used as fuel wood. The fruit is collected which is afterward utilized as food or some time sold in the local market. </w:t>
            </w:r>
          </w:p>
        </w:tc>
      </w:tr>
      <w:tr>
        <w:trPr/>
        <w:tc>
          <w:tcPr>
            <w:tcW w:w="379" w:type="dxa"/>
            <w:tcBorders/>
            <w:vAlign w:val="center"/>
          </w:tcPr>
          <w:p>
            <w:pPr>
              <w:pStyle w:val="TableContents"/>
              <w:bidi w:val="0"/>
              <w:spacing w:before="0" w:after="283"/>
              <w:jc w:val="start"/>
              <w:rPr/>
            </w:pPr>
            <w:r>
              <w:rPr/>
              <w:t xml:space="preserve">2 </w:t>
            </w:r>
          </w:p>
        </w:tc>
        <w:tc>
          <w:tcPr>
            <w:tcW w:w="1379" w:type="dxa"/>
            <w:tcBorders/>
            <w:vAlign w:val="center"/>
          </w:tcPr>
          <w:p>
            <w:pPr>
              <w:pStyle w:val="TableContents"/>
              <w:bidi w:val="0"/>
              <w:spacing w:before="0" w:after="283"/>
              <w:jc w:val="start"/>
              <w:rPr/>
            </w:pPr>
            <w:r>
              <w:rPr/>
              <w:t xml:space="preserve">Shinshobi </w:t>
            </w:r>
          </w:p>
        </w:tc>
        <w:tc>
          <w:tcPr>
            <w:tcW w:w="1946" w:type="dxa"/>
            <w:tcBorders/>
            <w:vAlign w:val="center"/>
          </w:tcPr>
          <w:p>
            <w:pPr>
              <w:pStyle w:val="TableContents"/>
              <w:bidi w:val="0"/>
              <w:spacing w:before="0" w:after="283"/>
              <w:jc w:val="start"/>
              <w:rPr/>
            </w:pPr>
            <w:r>
              <w:rPr>
                <w:rStyle w:val="Emphasis"/>
              </w:rPr>
              <w:t xml:space="preserve">Mentha logifolia Linn. </w:t>
            </w:r>
          </w:p>
        </w:tc>
        <w:tc>
          <w:tcPr>
            <w:tcW w:w="1701" w:type="dxa"/>
            <w:tcBorders/>
            <w:vAlign w:val="center"/>
          </w:tcPr>
          <w:p>
            <w:pPr>
              <w:pStyle w:val="TableContents"/>
              <w:bidi w:val="0"/>
              <w:spacing w:before="0" w:after="283"/>
              <w:jc w:val="start"/>
              <w:rPr/>
            </w:pPr>
            <w:r>
              <w:rPr/>
              <w:t xml:space="preserve">Lamiaceae </w:t>
            </w:r>
          </w:p>
        </w:tc>
        <w:tc>
          <w:tcPr>
            <w:tcW w:w="5934" w:type="dxa"/>
            <w:tcBorders/>
            <w:vAlign w:val="center"/>
          </w:tcPr>
          <w:p>
            <w:pPr>
              <w:pStyle w:val="TableContents"/>
              <w:bidi w:val="0"/>
              <w:spacing w:before="0" w:after="283"/>
              <w:jc w:val="start"/>
              <w:rPr/>
            </w:pPr>
            <w:r>
              <w:rPr/>
              <w:t xml:space="preserve">The plant is having very good effect on the digestion. Tea made from the leaves has traditionally been used in the treatment of fevers, headaches, digestive disorders and various minor ailments. The essential oil in the leaves is antiseptic, though it is toxic in large doses. </w:t>
            </w:r>
          </w:p>
        </w:tc>
      </w:tr>
      <w:tr>
        <w:trPr/>
        <w:tc>
          <w:tcPr>
            <w:tcW w:w="379" w:type="dxa"/>
            <w:tcBorders/>
            <w:vAlign w:val="center"/>
          </w:tcPr>
          <w:p>
            <w:pPr>
              <w:pStyle w:val="TableContents"/>
              <w:bidi w:val="0"/>
              <w:spacing w:before="0" w:after="283"/>
              <w:jc w:val="start"/>
              <w:rPr/>
            </w:pPr>
            <w:r>
              <w:rPr/>
              <w:t xml:space="preserve">3 </w:t>
            </w:r>
          </w:p>
        </w:tc>
        <w:tc>
          <w:tcPr>
            <w:tcW w:w="1379" w:type="dxa"/>
            <w:tcBorders/>
            <w:vAlign w:val="center"/>
          </w:tcPr>
          <w:p>
            <w:pPr>
              <w:pStyle w:val="TableContents"/>
              <w:bidi w:val="0"/>
              <w:spacing w:before="0" w:after="283"/>
              <w:jc w:val="start"/>
              <w:rPr/>
            </w:pPr>
            <w:r>
              <w:rPr/>
              <w:t xml:space="preserve">Shahna </w:t>
            </w:r>
          </w:p>
        </w:tc>
        <w:tc>
          <w:tcPr>
            <w:tcW w:w="1946" w:type="dxa"/>
            <w:tcBorders/>
            <w:vAlign w:val="center"/>
          </w:tcPr>
          <w:p>
            <w:pPr>
              <w:pStyle w:val="TableContents"/>
              <w:bidi w:val="0"/>
              <w:spacing w:before="0" w:after="283"/>
              <w:jc w:val="start"/>
              <w:rPr/>
            </w:pPr>
            <w:r>
              <w:rPr>
                <w:rStyle w:val="Emphasis"/>
              </w:rPr>
              <w:t xml:space="preserve">Pistacia khinjuk (Stocks). </w:t>
            </w:r>
          </w:p>
        </w:tc>
        <w:tc>
          <w:tcPr>
            <w:tcW w:w="1701" w:type="dxa"/>
            <w:tcBorders/>
            <w:vAlign w:val="center"/>
          </w:tcPr>
          <w:p>
            <w:pPr>
              <w:pStyle w:val="TableContents"/>
              <w:bidi w:val="0"/>
              <w:spacing w:before="0" w:after="283"/>
              <w:jc w:val="start"/>
              <w:rPr/>
            </w:pPr>
            <w:r>
              <w:rPr/>
              <w:t xml:space="preserve">Anacardiaceae </w:t>
            </w:r>
          </w:p>
        </w:tc>
        <w:tc>
          <w:tcPr>
            <w:tcW w:w="5934" w:type="dxa"/>
            <w:tcBorders/>
            <w:vAlign w:val="center"/>
          </w:tcPr>
          <w:p>
            <w:pPr>
              <w:pStyle w:val="TableContents"/>
              <w:bidi w:val="0"/>
              <w:spacing w:before="0" w:after="283"/>
              <w:jc w:val="start"/>
              <w:rPr/>
            </w:pPr>
            <w:r>
              <w:rPr/>
              <w:t xml:space="preserve">The plant is havingAnti-Inflammatory Activity. The Fruits locally known as “ Shahne” are grind into powder form and then used as food. Berries are also eaten by men. </w:t>
            </w:r>
          </w:p>
        </w:tc>
      </w:tr>
      <w:tr>
        <w:trPr/>
        <w:tc>
          <w:tcPr>
            <w:tcW w:w="379" w:type="dxa"/>
            <w:tcBorders/>
            <w:vAlign w:val="center"/>
          </w:tcPr>
          <w:p>
            <w:pPr>
              <w:pStyle w:val="TableContents"/>
              <w:bidi w:val="0"/>
              <w:spacing w:before="0" w:after="283"/>
              <w:jc w:val="start"/>
              <w:rPr/>
            </w:pPr>
            <w:r>
              <w:rPr/>
              <w:t xml:space="preserve">4 </w:t>
            </w:r>
          </w:p>
        </w:tc>
        <w:tc>
          <w:tcPr>
            <w:tcW w:w="1379" w:type="dxa"/>
            <w:tcBorders/>
            <w:vAlign w:val="center"/>
          </w:tcPr>
          <w:p>
            <w:pPr>
              <w:pStyle w:val="TableContents"/>
              <w:bidi w:val="0"/>
              <w:spacing w:before="0" w:after="283"/>
              <w:jc w:val="start"/>
              <w:rPr/>
            </w:pPr>
            <w:r>
              <w:rPr/>
              <w:t xml:space="preserve">Bahama grass </w:t>
            </w:r>
          </w:p>
        </w:tc>
        <w:tc>
          <w:tcPr>
            <w:tcW w:w="1946" w:type="dxa"/>
            <w:tcBorders/>
            <w:vAlign w:val="center"/>
          </w:tcPr>
          <w:p>
            <w:pPr>
              <w:pStyle w:val="TableContents"/>
              <w:bidi w:val="0"/>
              <w:spacing w:before="0" w:after="283"/>
              <w:jc w:val="start"/>
              <w:rPr/>
            </w:pPr>
            <w:r>
              <w:rPr>
                <w:rStyle w:val="Emphasis"/>
              </w:rPr>
              <w:t xml:space="preserve">Cynodon dactylon Linn. </w:t>
            </w:r>
          </w:p>
        </w:tc>
        <w:tc>
          <w:tcPr>
            <w:tcW w:w="1701" w:type="dxa"/>
            <w:tcBorders/>
            <w:vAlign w:val="center"/>
          </w:tcPr>
          <w:p>
            <w:pPr>
              <w:pStyle w:val="TableContents"/>
              <w:bidi w:val="0"/>
              <w:spacing w:before="0" w:after="283"/>
              <w:jc w:val="start"/>
              <w:rPr/>
            </w:pPr>
            <w:r>
              <w:rPr/>
              <w:t xml:space="preserve">Poaceae </w:t>
            </w:r>
          </w:p>
        </w:tc>
        <w:tc>
          <w:tcPr>
            <w:tcW w:w="5934" w:type="dxa"/>
            <w:tcBorders/>
            <w:vAlign w:val="center"/>
          </w:tcPr>
          <w:p>
            <w:pPr>
              <w:pStyle w:val="TableContents"/>
              <w:bidi w:val="0"/>
              <w:spacing w:before="0" w:after="283"/>
              <w:jc w:val="start"/>
              <w:rPr/>
            </w:pPr>
            <w:r>
              <w:rPr/>
              <w:t xml:space="preserve">A fodder for cattle. It is used in liver complaints and also having diuretic properties. </w:t>
            </w:r>
          </w:p>
        </w:tc>
      </w:tr>
      <w:tr>
        <w:trPr/>
        <w:tc>
          <w:tcPr>
            <w:tcW w:w="379" w:type="dxa"/>
            <w:tcBorders/>
            <w:vAlign w:val="center"/>
          </w:tcPr>
          <w:p>
            <w:pPr>
              <w:pStyle w:val="TableContents"/>
              <w:bidi w:val="0"/>
              <w:spacing w:before="0" w:after="283"/>
              <w:jc w:val="start"/>
              <w:rPr/>
            </w:pPr>
            <w:r>
              <w:rPr/>
              <w:t xml:space="preserve">5 </w:t>
            </w:r>
          </w:p>
        </w:tc>
        <w:tc>
          <w:tcPr>
            <w:tcW w:w="1379" w:type="dxa"/>
            <w:tcBorders/>
            <w:vAlign w:val="center"/>
          </w:tcPr>
          <w:p>
            <w:pPr>
              <w:pStyle w:val="TableContents"/>
              <w:bidi w:val="0"/>
              <w:spacing w:before="0" w:after="283"/>
              <w:jc w:val="start"/>
              <w:rPr/>
            </w:pPr>
            <w:r>
              <w:rPr/>
              <w:t xml:space="preserve">Olive </w:t>
            </w:r>
          </w:p>
        </w:tc>
        <w:tc>
          <w:tcPr>
            <w:tcW w:w="1946" w:type="dxa"/>
            <w:tcBorders/>
            <w:vAlign w:val="center"/>
          </w:tcPr>
          <w:p>
            <w:pPr>
              <w:pStyle w:val="TableContents"/>
              <w:bidi w:val="0"/>
              <w:spacing w:before="0" w:after="283"/>
              <w:jc w:val="start"/>
              <w:rPr/>
            </w:pPr>
            <w:r>
              <w:rPr>
                <w:rStyle w:val="Emphasis"/>
              </w:rPr>
              <w:t xml:space="preserve">Olea europaea Linn. </w:t>
            </w:r>
          </w:p>
        </w:tc>
        <w:tc>
          <w:tcPr>
            <w:tcW w:w="1701" w:type="dxa"/>
            <w:tcBorders/>
            <w:vAlign w:val="center"/>
          </w:tcPr>
          <w:p>
            <w:pPr>
              <w:pStyle w:val="TableContents"/>
              <w:bidi w:val="0"/>
              <w:spacing w:before="0" w:after="283"/>
              <w:jc w:val="start"/>
              <w:rPr/>
            </w:pPr>
            <w:r>
              <w:rPr/>
              <w:t xml:space="preserve">Oleaceae </w:t>
            </w:r>
          </w:p>
        </w:tc>
        <w:tc>
          <w:tcPr>
            <w:tcW w:w="5934" w:type="dxa"/>
            <w:tcBorders/>
            <w:vAlign w:val="center"/>
          </w:tcPr>
          <w:p>
            <w:pPr>
              <w:pStyle w:val="TableContents"/>
              <w:bidi w:val="0"/>
              <w:spacing w:before="0" w:after="283"/>
              <w:jc w:val="start"/>
              <w:rPr/>
            </w:pPr>
            <w:r>
              <w:rPr/>
              <w:t xml:space="preserve">Olive is devouring anti-inflammatory, anti-fungal and anti-bacterial properties. It decreases LDL cholesterol and blood pressure levels. It also act as a metabolism inducer and bile flow stimulator </w:t>
            </w:r>
          </w:p>
        </w:tc>
      </w:tr>
      <w:tr>
        <w:trPr/>
        <w:tc>
          <w:tcPr>
            <w:tcW w:w="379" w:type="dxa"/>
            <w:tcBorders/>
            <w:vAlign w:val="center"/>
          </w:tcPr>
          <w:p>
            <w:pPr>
              <w:pStyle w:val="TableContents"/>
              <w:bidi w:val="0"/>
              <w:spacing w:before="0" w:after="283"/>
              <w:jc w:val="start"/>
              <w:rPr/>
            </w:pPr>
            <w:r>
              <w:rPr/>
              <w:t xml:space="preserve">6 </w:t>
            </w:r>
          </w:p>
        </w:tc>
        <w:tc>
          <w:tcPr>
            <w:tcW w:w="1379" w:type="dxa"/>
            <w:tcBorders/>
            <w:vAlign w:val="center"/>
          </w:tcPr>
          <w:p>
            <w:pPr>
              <w:pStyle w:val="TableContents"/>
              <w:bidi w:val="0"/>
              <w:spacing w:before="0" w:after="283"/>
              <w:jc w:val="start"/>
              <w:rPr/>
            </w:pPr>
            <w:r>
              <w:rPr/>
              <w:t xml:space="preserve">Jungli Gulab </w:t>
            </w:r>
          </w:p>
        </w:tc>
        <w:tc>
          <w:tcPr>
            <w:tcW w:w="1946" w:type="dxa"/>
            <w:tcBorders/>
            <w:vAlign w:val="center"/>
          </w:tcPr>
          <w:p>
            <w:pPr>
              <w:pStyle w:val="TableContents"/>
              <w:bidi w:val="0"/>
              <w:spacing w:before="0" w:after="283"/>
              <w:jc w:val="start"/>
              <w:rPr/>
            </w:pPr>
            <w:r>
              <w:rPr>
                <w:rStyle w:val="Emphasis"/>
              </w:rPr>
              <w:t xml:space="preserve">Rosa moschata Sm. </w:t>
            </w:r>
          </w:p>
        </w:tc>
        <w:tc>
          <w:tcPr>
            <w:tcW w:w="1701" w:type="dxa"/>
            <w:tcBorders/>
            <w:vAlign w:val="center"/>
          </w:tcPr>
          <w:p>
            <w:pPr>
              <w:pStyle w:val="TableContents"/>
              <w:bidi w:val="0"/>
              <w:spacing w:before="0" w:after="283"/>
              <w:jc w:val="start"/>
              <w:rPr/>
            </w:pPr>
            <w:r>
              <w:rPr/>
              <w:t xml:space="preserve">Rosaceae </w:t>
            </w:r>
          </w:p>
        </w:tc>
        <w:tc>
          <w:tcPr>
            <w:tcW w:w="5934" w:type="dxa"/>
            <w:tcBorders/>
            <w:vAlign w:val="center"/>
          </w:tcPr>
          <w:p>
            <w:pPr>
              <w:pStyle w:val="TableContents"/>
              <w:bidi w:val="0"/>
              <w:spacing w:before="0" w:after="283"/>
              <w:jc w:val="start"/>
              <w:rPr/>
            </w:pPr>
            <w:r>
              <w:rPr/>
              <w:t xml:space="preserve">Oil is extracted from the plant which is used in restoring natural skin tone and color. </w:t>
            </w:r>
          </w:p>
        </w:tc>
      </w:tr>
      <w:tr>
        <w:trPr/>
        <w:tc>
          <w:tcPr>
            <w:tcW w:w="379" w:type="dxa"/>
            <w:tcBorders/>
            <w:vAlign w:val="center"/>
          </w:tcPr>
          <w:p>
            <w:pPr>
              <w:pStyle w:val="TableContents"/>
              <w:bidi w:val="0"/>
              <w:spacing w:before="0" w:after="283"/>
              <w:jc w:val="start"/>
              <w:rPr/>
            </w:pPr>
            <w:r>
              <w:rPr/>
              <w:t xml:space="preserve">7 </w:t>
            </w:r>
          </w:p>
        </w:tc>
        <w:tc>
          <w:tcPr>
            <w:tcW w:w="1379" w:type="dxa"/>
            <w:tcBorders/>
            <w:vAlign w:val="center"/>
          </w:tcPr>
          <w:p>
            <w:pPr>
              <w:pStyle w:val="TableContents"/>
              <w:bidi w:val="0"/>
              <w:spacing w:before="0" w:after="283"/>
              <w:jc w:val="start"/>
              <w:rPr/>
            </w:pPr>
            <w:r>
              <w:rPr/>
              <w:t xml:space="preserve">Makhi </w:t>
            </w:r>
          </w:p>
        </w:tc>
        <w:tc>
          <w:tcPr>
            <w:tcW w:w="1946" w:type="dxa"/>
            <w:tcBorders/>
            <w:vAlign w:val="center"/>
          </w:tcPr>
          <w:p>
            <w:pPr>
              <w:pStyle w:val="TableContents"/>
              <w:bidi w:val="0"/>
              <w:spacing w:before="0" w:after="283"/>
              <w:jc w:val="start"/>
              <w:rPr/>
            </w:pPr>
            <w:r>
              <w:rPr>
                <w:rStyle w:val="Emphasis"/>
              </w:rPr>
              <w:t xml:space="preserve">Caragana ambigua Stocks. </w:t>
            </w:r>
          </w:p>
        </w:tc>
        <w:tc>
          <w:tcPr>
            <w:tcW w:w="1701" w:type="dxa"/>
            <w:tcBorders/>
            <w:vAlign w:val="center"/>
          </w:tcPr>
          <w:p>
            <w:pPr>
              <w:pStyle w:val="TableContents"/>
              <w:bidi w:val="0"/>
              <w:spacing w:before="0" w:after="283"/>
              <w:jc w:val="start"/>
              <w:rPr/>
            </w:pPr>
            <w:r>
              <w:rPr/>
              <w:t xml:space="preserve">Fabaceae </w:t>
            </w:r>
          </w:p>
        </w:tc>
        <w:tc>
          <w:tcPr>
            <w:tcW w:w="5934" w:type="dxa"/>
            <w:tcBorders/>
            <w:vAlign w:val="center"/>
          </w:tcPr>
          <w:p>
            <w:pPr>
              <w:pStyle w:val="TableContents"/>
              <w:bidi w:val="0"/>
              <w:spacing w:before="0" w:after="283"/>
              <w:jc w:val="start"/>
              <w:rPr/>
            </w:pPr>
            <w:r>
              <w:rPr/>
              <w:t xml:space="preserve">The plant is highly nutritious and its leaves are rich in minerals, such as P, K, Ca, Si, Mg, Na, Fe, and Al. Caragana is also a good honey plant. Its root, flower, shoots, bark or seed can be used in herbal medicine. </w:t>
            </w:r>
          </w:p>
        </w:tc>
      </w:tr>
      <w:tr>
        <w:trPr/>
        <w:tc>
          <w:tcPr>
            <w:tcW w:w="379" w:type="dxa"/>
            <w:tcBorders/>
            <w:vAlign w:val="center"/>
          </w:tcPr>
          <w:p>
            <w:pPr>
              <w:pStyle w:val="TableContents"/>
              <w:bidi w:val="0"/>
              <w:spacing w:before="0" w:after="283"/>
              <w:jc w:val="start"/>
              <w:rPr/>
            </w:pPr>
            <w:r>
              <w:rPr/>
              <w:t xml:space="preserve">8 </w:t>
            </w:r>
          </w:p>
        </w:tc>
        <w:tc>
          <w:tcPr>
            <w:tcW w:w="1379" w:type="dxa"/>
            <w:tcBorders/>
            <w:vAlign w:val="center"/>
          </w:tcPr>
          <w:p>
            <w:pPr>
              <w:pStyle w:val="TableContents"/>
              <w:bidi w:val="0"/>
              <w:spacing w:before="0" w:after="283"/>
              <w:jc w:val="start"/>
              <w:rPr/>
            </w:pPr>
            <w:r>
              <w:rPr/>
              <w:t xml:space="preserve">Zaralg </w:t>
            </w:r>
          </w:p>
        </w:tc>
        <w:tc>
          <w:tcPr>
            <w:tcW w:w="1946" w:type="dxa"/>
            <w:tcBorders/>
            <w:vAlign w:val="center"/>
          </w:tcPr>
          <w:p>
            <w:pPr>
              <w:pStyle w:val="TableContents"/>
              <w:bidi w:val="0"/>
              <w:spacing w:before="0" w:after="283"/>
              <w:jc w:val="start"/>
              <w:rPr/>
            </w:pPr>
            <w:r>
              <w:rPr>
                <w:rStyle w:val="Emphasis"/>
              </w:rPr>
              <w:t xml:space="preserve">Berberis lyceum Royle. </w:t>
            </w:r>
          </w:p>
        </w:tc>
        <w:tc>
          <w:tcPr>
            <w:tcW w:w="1701" w:type="dxa"/>
            <w:tcBorders/>
            <w:vAlign w:val="center"/>
          </w:tcPr>
          <w:p>
            <w:pPr>
              <w:pStyle w:val="TableContents"/>
              <w:bidi w:val="0"/>
              <w:spacing w:before="0" w:after="283"/>
              <w:jc w:val="start"/>
              <w:rPr/>
            </w:pPr>
            <w:r>
              <w:rPr/>
              <w:t xml:space="preserve">Berberidaceae </w:t>
            </w:r>
          </w:p>
        </w:tc>
        <w:tc>
          <w:tcPr>
            <w:tcW w:w="5934" w:type="dxa"/>
            <w:tcBorders/>
            <w:vAlign w:val="center"/>
          </w:tcPr>
          <w:p>
            <w:pPr>
              <w:pStyle w:val="TableContents"/>
              <w:bidi w:val="0"/>
              <w:spacing w:before="0" w:after="283"/>
              <w:jc w:val="start"/>
              <w:rPr/>
            </w:pPr>
            <w:r>
              <w:rPr/>
              <w:t xml:space="preserve">The roots are aperient, carminative, febrifuge and ophthalmic. They are used in the treatment of eye complaints, menorrhagia, chronic diarrhoea and piles. The leaves have been used in the treatment of jaundice. Berberine, universally present in rhizomes of Berberis species, has marked antibacterial effects. </w:t>
            </w:r>
          </w:p>
        </w:tc>
      </w:tr>
      <w:tr>
        <w:trPr/>
        <w:tc>
          <w:tcPr>
            <w:tcW w:w="379" w:type="dxa"/>
            <w:tcBorders/>
            <w:vAlign w:val="center"/>
          </w:tcPr>
          <w:p>
            <w:pPr>
              <w:pStyle w:val="TableContents"/>
              <w:bidi w:val="0"/>
              <w:spacing w:before="0" w:after="283"/>
              <w:jc w:val="start"/>
              <w:rPr/>
            </w:pPr>
            <w:r>
              <w:rPr/>
              <w:t xml:space="preserve">9 </w:t>
            </w:r>
          </w:p>
        </w:tc>
        <w:tc>
          <w:tcPr>
            <w:tcW w:w="1379" w:type="dxa"/>
            <w:tcBorders/>
            <w:vAlign w:val="center"/>
          </w:tcPr>
          <w:p>
            <w:pPr>
              <w:pStyle w:val="TableContents"/>
              <w:bidi w:val="0"/>
              <w:spacing w:before="0" w:after="283"/>
              <w:jc w:val="start"/>
              <w:rPr/>
            </w:pPr>
            <w:r>
              <w:rPr/>
              <w:t xml:space="preserve">Chanjan Butai </w:t>
            </w:r>
          </w:p>
        </w:tc>
        <w:tc>
          <w:tcPr>
            <w:tcW w:w="1946" w:type="dxa"/>
            <w:tcBorders/>
            <w:vAlign w:val="center"/>
          </w:tcPr>
          <w:p>
            <w:pPr>
              <w:pStyle w:val="TableContents"/>
              <w:bidi w:val="0"/>
              <w:spacing w:before="0" w:after="283"/>
              <w:jc w:val="start"/>
              <w:rPr/>
            </w:pPr>
            <w:r>
              <w:rPr>
                <w:rStyle w:val="Emphasis"/>
              </w:rPr>
              <w:t xml:space="preserve">Nepeta glomerulosa Boiss. </w:t>
            </w:r>
          </w:p>
        </w:tc>
        <w:tc>
          <w:tcPr>
            <w:tcW w:w="1701" w:type="dxa"/>
            <w:tcBorders/>
            <w:vAlign w:val="center"/>
          </w:tcPr>
          <w:p>
            <w:pPr>
              <w:pStyle w:val="TableContents"/>
              <w:bidi w:val="0"/>
              <w:spacing w:before="0" w:after="283"/>
              <w:jc w:val="start"/>
              <w:rPr/>
            </w:pPr>
            <w:r>
              <w:rPr/>
              <w:t xml:space="preserve">Limiaceae </w:t>
            </w:r>
          </w:p>
        </w:tc>
        <w:tc>
          <w:tcPr>
            <w:tcW w:w="5934" w:type="dxa"/>
            <w:tcBorders/>
            <w:vAlign w:val="center"/>
          </w:tcPr>
          <w:p>
            <w:pPr>
              <w:pStyle w:val="TableContents"/>
              <w:bidi w:val="0"/>
              <w:spacing w:before="0" w:after="283"/>
              <w:jc w:val="start"/>
              <w:rPr/>
            </w:pPr>
            <w:r>
              <w:rPr/>
              <w:t xml:space="preserve">The plant is used against Pneumonia and itch. </w:t>
            </w:r>
          </w:p>
        </w:tc>
      </w:tr>
      <w:tr>
        <w:trPr/>
        <w:tc>
          <w:tcPr>
            <w:tcW w:w="379" w:type="dxa"/>
            <w:tcBorders/>
            <w:vAlign w:val="center"/>
          </w:tcPr>
          <w:p>
            <w:pPr>
              <w:pStyle w:val="TableContents"/>
              <w:bidi w:val="0"/>
              <w:spacing w:before="0" w:after="283"/>
              <w:jc w:val="start"/>
              <w:rPr/>
            </w:pPr>
            <w:r>
              <w:rPr/>
              <w:t xml:space="preserve">10 </w:t>
            </w:r>
          </w:p>
        </w:tc>
        <w:tc>
          <w:tcPr>
            <w:tcW w:w="1379" w:type="dxa"/>
            <w:tcBorders/>
            <w:vAlign w:val="center"/>
          </w:tcPr>
          <w:p>
            <w:pPr>
              <w:pStyle w:val="TableContents"/>
              <w:bidi w:val="0"/>
              <w:spacing w:before="0" w:after="283"/>
              <w:jc w:val="start"/>
              <w:rPr/>
            </w:pPr>
            <w:r>
              <w:rPr/>
              <w:t xml:space="preserve">Chasen boti </w:t>
            </w:r>
          </w:p>
        </w:tc>
        <w:tc>
          <w:tcPr>
            <w:tcW w:w="1946" w:type="dxa"/>
            <w:tcBorders/>
            <w:vAlign w:val="center"/>
          </w:tcPr>
          <w:p>
            <w:pPr>
              <w:pStyle w:val="TableContents"/>
              <w:bidi w:val="0"/>
              <w:spacing w:before="0" w:after="283"/>
              <w:jc w:val="start"/>
              <w:rPr/>
            </w:pPr>
            <w:r>
              <w:rPr>
                <w:rStyle w:val="Emphasis"/>
              </w:rPr>
              <w:t xml:space="preserve">Heliotropium dasycarpum </w:t>
            </w:r>
          </w:p>
        </w:tc>
        <w:tc>
          <w:tcPr>
            <w:tcW w:w="1701" w:type="dxa"/>
            <w:tcBorders/>
            <w:vAlign w:val="center"/>
          </w:tcPr>
          <w:p>
            <w:pPr>
              <w:pStyle w:val="TableContents"/>
              <w:bidi w:val="0"/>
              <w:spacing w:before="0" w:after="283"/>
              <w:jc w:val="start"/>
              <w:rPr/>
            </w:pPr>
            <w:r>
              <w:rPr/>
              <w:t xml:space="preserve">Boraginaceae </w:t>
            </w:r>
          </w:p>
        </w:tc>
        <w:tc>
          <w:tcPr>
            <w:tcW w:w="5934" w:type="dxa"/>
            <w:tcBorders/>
            <w:vAlign w:val="center"/>
          </w:tcPr>
          <w:p>
            <w:pPr>
              <w:pStyle w:val="TableContents"/>
              <w:bidi w:val="0"/>
              <w:spacing w:before="0" w:after="283"/>
              <w:jc w:val="start"/>
              <w:rPr/>
            </w:pPr>
            <w:r>
              <w:rPr/>
              <w:t xml:space="preserve">Used as fodder for cattles </w:t>
            </w:r>
          </w:p>
        </w:tc>
      </w:tr>
      <w:tr>
        <w:trPr/>
        <w:tc>
          <w:tcPr>
            <w:tcW w:w="379" w:type="dxa"/>
            <w:tcBorders/>
            <w:vAlign w:val="center"/>
          </w:tcPr>
          <w:p>
            <w:pPr>
              <w:pStyle w:val="TableContents"/>
              <w:bidi w:val="0"/>
              <w:spacing w:before="0" w:after="283"/>
              <w:jc w:val="start"/>
              <w:rPr/>
            </w:pPr>
            <w:r>
              <w:rPr/>
              <w:t xml:space="preserve">11 </w:t>
            </w:r>
          </w:p>
        </w:tc>
        <w:tc>
          <w:tcPr>
            <w:tcW w:w="1379" w:type="dxa"/>
            <w:tcBorders/>
            <w:vAlign w:val="center"/>
          </w:tcPr>
          <w:p>
            <w:pPr>
              <w:pStyle w:val="TableContents"/>
              <w:bidi w:val="0"/>
              <w:spacing w:before="0" w:after="283"/>
              <w:jc w:val="start"/>
              <w:rPr/>
            </w:pPr>
            <w:r>
              <w:rPr/>
              <w:t xml:space="preserve">Zwal </w:t>
            </w:r>
          </w:p>
        </w:tc>
        <w:tc>
          <w:tcPr>
            <w:tcW w:w="1946" w:type="dxa"/>
            <w:tcBorders/>
            <w:vAlign w:val="center"/>
          </w:tcPr>
          <w:p>
            <w:pPr>
              <w:pStyle w:val="TableContents"/>
              <w:bidi w:val="0"/>
              <w:spacing w:before="0" w:after="283"/>
              <w:jc w:val="start"/>
              <w:rPr/>
            </w:pPr>
            <w:r>
              <w:rPr>
                <w:rStyle w:val="Emphasis"/>
              </w:rPr>
              <w:t xml:space="preserve">Achillea santolina Linn.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Achillea santolina used traditionally as antidiabetic, anti-inflammatory and to relieve pain or dryness of the navel and stomach pain. </w:t>
            </w:r>
          </w:p>
        </w:tc>
      </w:tr>
      <w:tr>
        <w:trPr/>
        <w:tc>
          <w:tcPr>
            <w:tcW w:w="379" w:type="dxa"/>
            <w:tcBorders/>
            <w:vAlign w:val="center"/>
          </w:tcPr>
          <w:p>
            <w:pPr>
              <w:pStyle w:val="TableContents"/>
              <w:bidi w:val="0"/>
              <w:spacing w:before="0" w:after="283"/>
              <w:jc w:val="start"/>
              <w:rPr/>
            </w:pPr>
            <w:r>
              <w:rPr/>
              <w:t xml:space="preserve">12 </w:t>
            </w:r>
          </w:p>
        </w:tc>
        <w:tc>
          <w:tcPr>
            <w:tcW w:w="1379" w:type="dxa"/>
            <w:tcBorders/>
            <w:vAlign w:val="center"/>
          </w:tcPr>
          <w:p>
            <w:pPr>
              <w:pStyle w:val="TableContents"/>
              <w:bidi w:val="0"/>
              <w:spacing w:before="0" w:after="283"/>
              <w:jc w:val="start"/>
              <w:rPr/>
            </w:pPr>
            <w:r>
              <w:rPr/>
              <w:t xml:space="preserve">Tarkha </w:t>
            </w:r>
          </w:p>
        </w:tc>
        <w:tc>
          <w:tcPr>
            <w:tcW w:w="1946" w:type="dxa"/>
            <w:tcBorders/>
            <w:vAlign w:val="center"/>
          </w:tcPr>
          <w:p>
            <w:pPr>
              <w:pStyle w:val="TableContents"/>
              <w:bidi w:val="0"/>
              <w:spacing w:before="0" w:after="283"/>
              <w:jc w:val="start"/>
              <w:rPr/>
            </w:pPr>
            <w:r>
              <w:rPr>
                <w:rStyle w:val="Emphasis"/>
              </w:rPr>
              <w:t xml:space="preserve">Artemisia maritima Linn.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The plant is having anithelmintic, antiseptic and stimulant effects. It cause ulcer if used in larger quantity. </w:t>
            </w:r>
          </w:p>
        </w:tc>
      </w:tr>
      <w:tr>
        <w:trPr/>
        <w:tc>
          <w:tcPr>
            <w:tcW w:w="379" w:type="dxa"/>
            <w:tcBorders/>
            <w:vAlign w:val="center"/>
          </w:tcPr>
          <w:p>
            <w:pPr>
              <w:pStyle w:val="TableContents"/>
              <w:bidi w:val="0"/>
              <w:spacing w:before="0" w:after="283"/>
              <w:jc w:val="start"/>
              <w:rPr/>
            </w:pPr>
            <w:r>
              <w:rPr/>
              <w:t xml:space="preserve">13 </w:t>
            </w:r>
          </w:p>
        </w:tc>
        <w:tc>
          <w:tcPr>
            <w:tcW w:w="1379" w:type="dxa"/>
            <w:tcBorders/>
            <w:vAlign w:val="center"/>
          </w:tcPr>
          <w:p>
            <w:pPr>
              <w:pStyle w:val="TableContents"/>
              <w:bidi w:val="0"/>
              <w:spacing w:before="0" w:after="283"/>
              <w:jc w:val="start"/>
              <w:rPr/>
            </w:pPr>
            <w:r>
              <w:rPr/>
              <w:t xml:space="preserve">Bachki </w:t>
            </w:r>
          </w:p>
        </w:tc>
        <w:tc>
          <w:tcPr>
            <w:tcW w:w="1946" w:type="dxa"/>
            <w:tcBorders/>
            <w:vAlign w:val="center"/>
          </w:tcPr>
          <w:p>
            <w:pPr>
              <w:pStyle w:val="TableContents"/>
              <w:bidi w:val="0"/>
              <w:spacing w:before="0" w:after="283"/>
              <w:jc w:val="start"/>
              <w:rPr/>
            </w:pPr>
            <w:r>
              <w:rPr>
                <w:rStyle w:val="Emphasis"/>
              </w:rPr>
              <w:t xml:space="preserve">Convolvulus arvensis </w:t>
            </w:r>
          </w:p>
        </w:tc>
        <w:tc>
          <w:tcPr>
            <w:tcW w:w="1701" w:type="dxa"/>
            <w:tcBorders/>
            <w:vAlign w:val="center"/>
          </w:tcPr>
          <w:p>
            <w:pPr>
              <w:pStyle w:val="TableContents"/>
              <w:bidi w:val="0"/>
              <w:spacing w:before="0" w:after="283"/>
              <w:jc w:val="start"/>
              <w:rPr/>
            </w:pPr>
            <w:r>
              <w:rPr/>
              <w:t xml:space="preserve">Convolvulaceae </w:t>
            </w:r>
          </w:p>
        </w:tc>
        <w:tc>
          <w:tcPr>
            <w:tcW w:w="5934" w:type="dxa"/>
            <w:tcBorders/>
            <w:vAlign w:val="center"/>
          </w:tcPr>
          <w:p>
            <w:pPr>
              <w:pStyle w:val="TableContents"/>
              <w:bidi w:val="0"/>
              <w:spacing w:before="0" w:after="283"/>
              <w:jc w:val="start"/>
              <w:rPr/>
            </w:pPr>
            <w:r>
              <w:rPr/>
              <w:t xml:space="preserve">The plant is used as a fodder for sheep and goats. </w:t>
            </w:r>
          </w:p>
        </w:tc>
      </w:tr>
      <w:tr>
        <w:trPr/>
        <w:tc>
          <w:tcPr>
            <w:tcW w:w="379" w:type="dxa"/>
            <w:tcBorders/>
            <w:vAlign w:val="center"/>
          </w:tcPr>
          <w:p>
            <w:pPr>
              <w:pStyle w:val="TableContents"/>
              <w:bidi w:val="0"/>
              <w:spacing w:before="0" w:after="283"/>
              <w:jc w:val="start"/>
              <w:rPr/>
            </w:pPr>
            <w:r>
              <w:rPr/>
              <w:t xml:space="preserve">14 </w:t>
            </w:r>
          </w:p>
        </w:tc>
        <w:tc>
          <w:tcPr>
            <w:tcW w:w="1379" w:type="dxa"/>
            <w:tcBorders/>
            <w:vAlign w:val="center"/>
          </w:tcPr>
          <w:p>
            <w:pPr>
              <w:pStyle w:val="TableContents"/>
              <w:bidi w:val="0"/>
              <w:spacing w:before="0" w:after="283"/>
              <w:jc w:val="start"/>
              <w:rPr/>
            </w:pPr>
            <w:r>
              <w:rPr/>
              <w:t xml:space="preserve">Ubashta </w:t>
            </w:r>
          </w:p>
        </w:tc>
        <w:tc>
          <w:tcPr>
            <w:tcW w:w="1946" w:type="dxa"/>
            <w:tcBorders/>
            <w:vAlign w:val="center"/>
          </w:tcPr>
          <w:p>
            <w:pPr>
              <w:pStyle w:val="TableContents"/>
              <w:bidi w:val="0"/>
              <w:spacing w:before="0" w:after="283"/>
              <w:jc w:val="start"/>
              <w:rPr/>
            </w:pPr>
            <w:r>
              <w:rPr>
                <w:rStyle w:val="Emphasis"/>
              </w:rPr>
              <w:t xml:space="preserve">Juniperus excelsa </w:t>
            </w:r>
          </w:p>
        </w:tc>
        <w:tc>
          <w:tcPr>
            <w:tcW w:w="1701" w:type="dxa"/>
            <w:tcBorders/>
            <w:vAlign w:val="center"/>
          </w:tcPr>
          <w:p>
            <w:pPr>
              <w:pStyle w:val="TableContents"/>
              <w:bidi w:val="0"/>
              <w:spacing w:before="0" w:after="283"/>
              <w:jc w:val="start"/>
              <w:rPr/>
            </w:pPr>
            <w:r>
              <w:rPr/>
              <w:t xml:space="preserve">Cupressaceae </w:t>
            </w:r>
          </w:p>
        </w:tc>
        <w:tc>
          <w:tcPr>
            <w:tcW w:w="5934" w:type="dxa"/>
            <w:tcBorders/>
            <w:vAlign w:val="center"/>
          </w:tcPr>
          <w:p>
            <w:pPr>
              <w:pStyle w:val="TableContents"/>
              <w:bidi w:val="0"/>
              <w:spacing w:before="0" w:after="283"/>
              <w:jc w:val="start"/>
              <w:rPr/>
            </w:pPr>
            <w:r>
              <w:rPr/>
              <w:t xml:space="preserve">It is very important tree, the barriers of the tree are used in cosmetics, medicines and used as food. The green tea from its leaves is worth mentioning. The wood is utilized as fuel wood, or for constructional purposes. </w:t>
            </w:r>
          </w:p>
        </w:tc>
      </w:tr>
      <w:tr>
        <w:trPr/>
        <w:tc>
          <w:tcPr>
            <w:tcW w:w="379" w:type="dxa"/>
            <w:tcBorders/>
            <w:vAlign w:val="center"/>
          </w:tcPr>
          <w:p>
            <w:pPr>
              <w:pStyle w:val="TableContents"/>
              <w:bidi w:val="0"/>
              <w:spacing w:before="0" w:after="283"/>
              <w:jc w:val="start"/>
              <w:rPr/>
            </w:pPr>
            <w:r>
              <w:rPr/>
              <w:t xml:space="preserve">15 </w:t>
            </w:r>
          </w:p>
        </w:tc>
        <w:tc>
          <w:tcPr>
            <w:tcW w:w="1379" w:type="dxa"/>
            <w:tcBorders/>
            <w:vAlign w:val="center"/>
          </w:tcPr>
          <w:p>
            <w:pPr>
              <w:pStyle w:val="TableContents"/>
              <w:bidi w:val="0"/>
              <w:spacing w:before="0" w:after="283"/>
              <w:jc w:val="start"/>
              <w:rPr/>
            </w:pPr>
            <w:r>
              <w:rPr/>
              <w:t xml:space="preserve">Shorai </w:t>
            </w:r>
          </w:p>
        </w:tc>
        <w:tc>
          <w:tcPr>
            <w:tcW w:w="1946" w:type="dxa"/>
            <w:tcBorders/>
            <w:vAlign w:val="center"/>
          </w:tcPr>
          <w:p>
            <w:pPr>
              <w:pStyle w:val="TableContents"/>
              <w:bidi w:val="0"/>
              <w:spacing w:before="0" w:after="283"/>
              <w:jc w:val="start"/>
              <w:rPr/>
            </w:pPr>
            <w:r>
              <w:rPr>
                <w:rStyle w:val="Emphasis"/>
              </w:rPr>
              <w:t xml:space="preserve">Haloxylon griffthii </w:t>
            </w:r>
          </w:p>
        </w:tc>
        <w:tc>
          <w:tcPr>
            <w:tcW w:w="1701" w:type="dxa"/>
            <w:tcBorders/>
            <w:vAlign w:val="center"/>
          </w:tcPr>
          <w:p>
            <w:pPr>
              <w:pStyle w:val="TableContents"/>
              <w:bidi w:val="0"/>
              <w:spacing w:before="0" w:after="283"/>
              <w:jc w:val="start"/>
              <w:rPr/>
            </w:pPr>
            <w:r>
              <w:rPr/>
              <w:t xml:space="preserve">Chenopodiaceae </w:t>
            </w:r>
          </w:p>
        </w:tc>
        <w:tc>
          <w:tcPr>
            <w:tcW w:w="5934" w:type="dxa"/>
            <w:tcBorders/>
            <w:vAlign w:val="center"/>
          </w:tcPr>
          <w:p>
            <w:pPr>
              <w:pStyle w:val="TableContents"/>
              <w:bidi w:val="0"/>
              <w:spacing w:before="0" w:after="283"/>
              <w:jc w:val="start"/>
              <w:rPr/>
            </w:pPr>
            <w:r>
              <w:rPr/>
              <w:t xml:space="preserve">It is a fodder for cattle especially in dry condition. The seeds are also used by men in harsh condition. </w:t>
            </w:r>
          </w:p>
        </w:tc>
      </w:tr>
      <w:tr>
        <w:trPr/>
        <w:tc>
          <w:tcPr>
            <w:tcW w:w="379" w:type="dxa"/>
            <w:tcBorders/>
            <w:vAlign w:val="center"/>
          </w:tcPr>
          <w:p>
            <w:pPr>
              <w:pStyle w:val="TableContents"/>
              <w:bidi w:val="0"/>
              <w:spacing w:before="0" w:after="283"/>
              <w:jc w:val="start"/>
              <w:rPr/>
            </w:pPr>
            <w:r>
              <w:rPr/>
              <w:t xml:space="preserve">16 </w:t>
            </w:r>
          </w:p>
        </w:tc>
        <w:tc>
          <w:tcPr>
            <w:tcW w:w="1379" w:type="dxa"/>
            <w:tcBorders/>
            <w:vAlign w:val="center"/>
          </w:tcPr>
          <w:p>
            <w:pPr>
              <w:pStyle w:val="TableContents"/>
              <w:bidi w:val="0"/>
              <w:spacing w:before="0" w:after="283"/>
              <w:jc w:val="start"/>
              <w:rPr/>
            </w:pPr>
            <w:r>
              <w:rPr/>
              <w:t xml:space="preserve">Spanda </w:t>
            </w:r>
          </w:p>
        </w:tc>
        <w:tc>
          <w:tcPr>
            <w:tcW w:w="1946" w:type="dxa"/>
            <w:tcBorders/>
            <w:vAlign w:val="center"/>
          </w:tcPr>
          <w:p>
            <w:pPr>
              <w:pStyle w:val="TableContents"/>
              <w:bidi w:val="0"/>
              <w:spacing w:before="0" w:after="283"/>
              <w:jc w:val="start"/>
              <w:rPr/>
            </w:pPr>
            <w:r>
              <w:rPr>
                <w:rStyle w:val="Emphasis"/>
              </w:rPr>
              <w:t xml:space="preserve">Peganum harmala Linn. </w:t>
            </w:r>
          </w:p>
        </w:tc>
        <w:tc>
          <w:tcPr>
            <w:tcW w:w="1701" w:type="dxa"/>
            <w:tcBorders/>
            <w:vAlign w:val="center"/>
          </w:tcPr>
          <w:p>
            <w:pPr>
              <w:pStyle w:val="TableContents"/>
              <w:bidi w:val="0"/>
              <w:spacing w:before="0" w:after="283"/>
              <w:jc w:val="start"/>
              <w:rPr/>
            </w:pPr>
            <w:r>
              <w:rPr/>
              <w:t xml:space="preserve">Zygophyllaceae </w:t>
            </w:r>
          </w:p>
        </w:tc>
        <w:tc>
          <w:tcPr>
            <w:tcW w:w="5934" w:type="dxa"/>
            <w:tcBorders/>
            <w:vAlign w:val="center"/>
          </w:tcPr>
          <w:p>
            <w:pPr>
              <w:pStyle w:val="TableContents"/>
              <w:bidi w:val="0"/>
              <w:spacing w:before="0" w:after="283"/>
              <w:jc w:val="start"/>
              <w:rPr/>
            </w:pPr>
            <w:r>
              <w:rPr>
                <w:rStyle w:val="Emphasis"/>
              </w:rPr>
              <w:t xml:space="preserve">Peganum harmala </w:t>
            </w:r>
            <w:r>
              <w:rPr/>
              <w:t xml:space="preserve">has been used to treat pain and to treat skin inflammations. The root is applied to killliceand the seeds kill insects. It is also used as ananthelmintic. </w:t>
            </w:r>
          </w:p>
        </w:tc>
      </w:tr>
      <w:tr>
        <w:trPr/>
        <w:tc>
          <w:tcPr>
            <w:tcW w:w="379" w:type="dxa"/>
            <w:tcBorders/>
            <w:vAlign w:val="center"/>
          </w:tcPr>
          <w:p>
            <w:pPr>
              <w:pStyle w:val="TableContents"/>
              <w:bidi w:val="0"/>
              <w:spacing w:before="0" w:after="283"/>
              <w:jc w:val="start"/>
              <w:rPr/>
            </w:pPr>
            <w:r>
              <w:rPr/>
              <w:t xml:space="preserve">17 </w:t>
            </w:r>
          </w:p>
        </w:tc>
        <w:tc>
          <w:tcPr>
            <w:tcW w:w="1379" w:type="dxa"/>
            <w:tcBorders/>
            <w:vAlign w:val="center"/>
          </w:tcPr>
          <w:p>
            <w:pPr>
              <w:pStyle w:val="TableContents"/>
              <w:bidi w:val="0"/>
              <w:spacing w:before="0" w:after="283"/>
              <w:jc w:val="start"/>
              <w:rPr/>
            </w:pPr>
            <w:r>
              <w:rPr/>
              <w:t xml:space="preserve">Nari oman </w:t>
            </w:r>
          </w:p>
        </w:tc>
        <w:tc>
          <w:tcPr>
            <w:tcW w:w="1946" w:type="dxa"/>
            <w:tcBorders/>
            <w:vAlign w:val="center"/>
          </w:tcPr>
          <w:p>
            <w:pPr>
              <w:pStyle w:val="TableContents"/>
              <w:bidi w:val="0"/>
              <w:spacing w:before="0" w:after="283"/>
              <w:jc w:val="start"/>
              <w:rPr/>
            </w:pPr>
            <w:r>
              <w:rPr>
                <w:rStyle w:val="Emphasis"/>
              </w:rPr>
              <w:t xml:space="preserve">Ephedra nebrodensis </w:t>
            </w:r>
          </w:p>
        </w:tc>
        <w:tc>
          <w:tcPr>
            <w:tcW w:w="1701" w:type="dxa"/>
            <w:tcBorders/>
            <w:vAlign w:val="center"/>
          </w:tcPr>
          <w:p>
            <w:pPr>
              <w:pStyle w:val="TableContents"/>
              <w:bidi w:val="0"/>
              <w:spacing w:before="0" w:after="283"/>
              <w:jc w:val="start"/>
              <w:rPr/>
            </w:pPr>
            <w:r>
              <w:rPr/>
              <w:t xml:space="preserve">Ephedraceae </w:t>
            </w:r>
          </w:p>
        </w:tc>
        <w:tc>
          <w:tcPr>
            <w:tcW w:w="5934" w:type="dxa"/>
            <w:tcBorders/>
            <w:vAlign w:val="center"/>
          </w:tcPr>
          <w:p>
            <w:pPr>
              <w:pStyle w:val="TableContents"/>
              <w:bidi w:val="0"/>
              <w:spacing w:before="0" w:after="283"/>
              <w:jc w:val="start"/>
              <w:rPr/>
            </w:pPr>
            <w:r>
              <w:rPr/>
              <w:t xml:space="preserve">Ephedrine is manufactured from this species by Markers Alkaloid, Quetta. </w:t>
            </w:r>
          </w:p>
        </w:tc>
      </w:tr>
      <w:tr>
        <w:trPr/>
        <w:tc>
          <w:tcPr>
            <w:tcW w:w="379" w:type="dxa"/>
            <w:tcBorders/>
            <w:vAlign w:val="center"/>
          </w:tcPr>
          <w:p>
            <w:pPr>
              <w:pStyle w:val="TableContents"/>
              <w:bidi w:val="0"/>
              <w:spacing w:before="0" w:after="283"/>
              <w:jc w:val="start"/>
              <w:rPr/>
            </w:pPr>
            <w:r>
              <w:rPr/>
              <w:t xml:space="preserve">18 </w:t>
            </w:r>
          </w:p>
        </w:tc>
        <w:tc>
          <w:tcPr>
            <w:tcW w:w="1379" w:type="dxa"/>
            <w:tcBorders/>
            <w:vAlign w:val="center"/>
          </w:tcPr>
          <w:p>
            <w:pPr>
              <w:pStyle w:val="TableContents"/>
              <w:bidi w:val="0"/>
              <w:spacing w:before="0" w:after="283"/>
              <w:jc w:val="start"/>
              <w:rPr/>
            </w:pPr>
            <w:r>
              <w:rPr/>
              <w:t xml:space="preserve">Ghat oman </w:t>
            </w:r>
          </w:p>
        </w:tc>
        <w:tc>
          <w:tcPr>
            <w:tcW w:w="1946" w:type="dxa"/>
            <w:tcBorders/>
            <w:vAlign w:val="center"/>
          </w:tcPr>
          <w:p>
            <w:pPr>
              <w:pStyle w:val="TableContents"/>
              <w:bidi w:val="0"/>
              <w:spacing w:before="0" w:after="283"/>
              <w:jc w:val="start"/>
              <w:rPr/>
            </w:pPr>
            <w:r>
              <w:rPr>
                <w:rStyle w:val="Emphasis"/>
              </w:rPr>
              <w:t xml:space="preserve">Ephedra intermedia </w:t>
            </w:r>
          </w:p>
        </w:tc>
        <w:tc>
          <w:tcPr>
            <w:tcW w:w="1701" w:type="dxa"/>
            <w:tcBorders/>
            <w:vAlign w:val="center"/>
          </w:tcPr>
          <w:p>
            <w:pPr>
              <w:pStyle w:val="TableContents"/>
              <w:bidi w:val="0"/>
              <w:spacing w:before="0" w:after="283"/>
              <w:jc w:val="start"/>
              <w:rPr/>
            </w:pPr>
            <w:r>
              <w:rPr/>
              <w:t xml:space="preserve">Ephedraceae </w:t>
            </w:r>
          </w:p>
        </w:tc>
        <w:tc>
          <w:tcPr>
            <w:tcW w:w="5934" w:type="dxa"/>
            <w:tcBorders/>
            <w:vAlign w:val="center"/>
          </w:tcPr>
          <w:p>
            <w:pPr>
              <w:pStyle w:val="TableContents"/>
              <w:bidi w:val="0"/>
              <w:spacing w:before="0" w:after="283"/>
              <w:jc w:val="start"/>
              <w:rPr/>
            </w:pPr>
            <w:r>
              <w:rPr/>
              <w:t xml:space="preserve">Ephedrine and Pseudo-ephedrine are extracted from the plant. The extraction is used for controlling asthma. </w:t>
            </w:r>
          </w:p>
        </w:tc>
      </w:tr>
      <w:tr>
        <w:trPr/>
        <w:tc>
          <w:tcPr>
            <w:tcW w:w="379" w:type="dxa"/>
            <w:tcBorders/>
            <w:vAlign w:val="center"/>
          </w:tcPr>
          <w:p>
            <w:pPr>
              <w:pStyle w:val="TableContents"/>
              <w:bidi w:val="0"/>
              <w:spacing w:before="0" w:after="283"/>
              <w:jc w:val="start"/>
              <w:rPr/>
            </w:pPr>
            <w:r>
              <w:rPr/>
              <w:t xml:space="preserve">19 </w:t>
            </w:r>
          </w:p>
        </w:tc>
        <w:tc>
          <w:tcPr>
            <w:tcW w:w="1379" w:type="dxa"/>
            <w:tcBorders/>
            <w:vAlign w:val="center"/>
          </w:tcPr>
          <w:p>
            <w:pPr>
              <w:pStyle w:val="TableContents"/>
              <w:bidi w:val="0"/>
              <w:spacing w:before="0" w:after="283"/>
              <w:jc w:val="start"/>
              <w:rPr/>
            </w:pPr>
            <w:r>
              <w:rPr/>
              <w:t xml:space="preserve">Anjir </w:t>
            </w:r>
          </w:p>
        </w:tc>
        <w:tc>
          <w:tcPr>
            <w:tcW w:w="1946" w:type="dxa"/>
            <w:tcBorders/>
            <w:vAlign w:val="center"/>
          </w:tcPr>
          <w:p>
            <w:pPr>
              <w:pStyle w:val="TableContents"/>
              <w:bidi w:val="0"/>
              <w:spacing w:before="0" w:after="283"/>
              <w:jc w:val="start"/>
              <w:rPr/>
            </w:pPr>
            <w:r>
              <w:rPr>
                <w:rStyle w:val="Emphasis"/>
              </w:rPr>
              <w:t xml:space="preserve">Ficus carica Linn. </w:t>
            </w:r>
          </w:p>
        </w:tc>
        <w:tc>
          <w:tcPr>
            <w:tcW w:w="1701" w:type="dxa"/>
            <w:tcBorders/>
            <w:vAlign w:val="center"/>
          </w:tcPr>
          <w:p>
            <w:pPr>
              <w:pStyle w:val="TableContents"/>
              <w:bidi w:val="0"/>
              <w:spacing w:before="0" w:after="283"/>
              <w:jc w:val="start"/>
              <w:rPr/>
            </w:pPr>
            <w:r>
              <w:rPr/>
              <w:t xml:space="preserve">Moraceae </w:t>
            </w:r>
          </w:p>
        </w:tc>
        <w:tc>
          <w:tcPr>
            <w:tcW w:w="5934" w:type="dxa"/>
            <w:tcBorders/>
            <w:vAlign w:val="center"/>
          </w:tcPr>
          <w:p>
            <w:pPr>
              <w:pStyle w:val="TableContents"/>
              <w:bidi w:val="0"/>
              <w:spacing w:before="0" w:after="283"/>
              <w:jc w:val="start"/>
              <w:rPr/>
            </w:pPr>
            <w:r>
              <w:rPr/>
              <w:t xml:space="preserve">Fruit is emollient, demulcent and nutritious. The recent studies suggest that theanti-inflammatoryandantioxidant activity of ficus carica latex is due to the presence ofsteroids andflavonoids </w:t>
            </w:r>
          </w:p>
        </w:tc>
      </w:tr>
      <w:tr>
        <w:trPr/>
        <w:tc>
          <w:tcPr>
            <w:tcW w:w="379" w:type="dxa"/>
            <w:tcBorders/>
            <w:vAlign w:val="center"/>
          </w:tcPr>
          <w:p>
            <w:pPr>
              <w:pStyle w:val="TableContents"/>
              <w:bidi w:val="0"/>
              <w:spacing w:before="0" w:after="283"/>
              <w:jc w:val="start"/>
              <w:rPr/>
            </w:pPr>
            <w:r>
              <w:rPr/>
              <w:t xml:space="preserve">20 </w:t>
            </w:r>
          </w:p>
        </w:tc>
        <w:tc>
          <w:tcPr>
            <w:tcW w:w="1379" w:type="dxa"/>
            <w:tcBorders/>
            <w:vAlign w:val="center"/>
          </w:tcPr>
          <w:p>
            <w:pPr>
              <w:pStyle w:val="TableContents"/>
              <w:bidi w:val="0"/>
              <w:spacing w:before="0" w:after="283"/>
              <w:jc w:val="start"/>
              <w:rPr/>
            </w:pPr>
            <w:r>
              <w:rPr/>
              <w:t xml:space="preserve">Wild cherry </w:t>
            </w:r>
          </w:p>
        </w:tc>
        <w:tc>
          <w:tcPr>
            <w:tcW w:w="1946" w:type="dxa"/>
            <w:tcBorders/>
            <w:vAlign w:val="center"/>
          </w:tcPr>
          <w:p>
            <w:pPr>
              <w:pStyle w:val="TableContents"/>
              <w:bidi w:val="0"/>
              <w:spacing w:before="0" w:after="283"/>
              <w:jc w:val="start"/>
              <w:rPr/>
            </w:pPr>
            <w:r>
              <w:rPr>
                <w:rStyle w:val="Emphasis"/>
              </w:rPr>
              <w:t xml:space="preserve">Prunus serotina Ehrh. </w:t>
            </w:r>
          </w:p>
        </w:tc>
        <w:tc>
          <w:tcPr>
            <w:tcW w:w="1701" w:type="dxa"/>
            <w:tcBorders/>
            <w:vAlign w:val="center"/>
          </w:tcPr>
          <w:p>
            <w:pPr>
              <w:pStyle w:val="TableContents"/>
              <w:bidi w:val="0"/>
              <w:spacing w:before="0" w:after="283"/>
              <w:jc w:val="start"/>
              <w:rPr/>
            </w:pPr>
            <w:r>
              <w:rPr/>
              <w:t xml:space="preserve">Rosaceae </w:t>
            </w:r>
          </w:p>
        </w:tc>
        <w:tc>
          <w:tcPr>
            <w:tcW w:w="5934" w:type="dxa"/>
            <w:tcBorders/>
            <w:vAlign w:val="center"/>
          </w:tcPr>
          <w:p>
            <w:pPr>
              <w:pStyle w:val="TableContents"/>
              <w:bidi w:val="0"/>
              <w:spacing w:before="0" w:after="283"/>
              <w:jc w:val="start"/>
              <w:rPr/>
            </w:pPr>
            <w:r>
              <w:rPr/>
              <w:t xml:space="preserve">The roots and the bark of Wild Cherry are a blood tonic and appetite stimulant. Wild Cherry is mostly noted for its use in respiratory problems. It has a soothing and sedative effect on the nervous system. In digestive disorders its use is very noticeable. It helps the flow of gastric juices. </w:t>
            </w:r>
          </w:p>
        </w:tc>
      </w:tr>
      <w:tr>
        <w:trPr/>
        <w:tc>
          <w:tcPr>
            <w:tcW w:w="379" w:type="dxa"/>
            <w:tcBorders/>
            <w:vAlign w:val="center"/>
          </w:tcPr>
          <w:p>
            <w:pPr>
              <w:pStyle w:val="TableContents"/>
              <w:bidi w:val="0"/>
              <w:spacing w:before="0" w:after="283"/>
              <w:jc w:val="start"/>
              <w:rPr/>
            </w:pPr>
            <w:r>
              <w:rPr/>
              <w:t xml:space="preserve">21 </w:t>
            </w:r>
          </w:p>
        </w:tc>
        <w:tc>
          <w:tcPr>
            <w:tcW w:w="1379" w:type="dxa"/>
            <w:tcBorders/>
            <w:vAlign w:val="center"/>
          </w:tcPr>
          <w:p>
            <w:pPr>
              <w:pStyle w:val="TableContents"/>
              <w:bidi w:val="0"/>
              <w:spacing w:before="0" w:after="283"/>
              <w:jc w:val="start"/>
              <w:rPr/>
            </w:pPr>
            <w:r>
              <w:rPr/>
              <w:t xml:space="preserve">Khumbi </w:t>
            </w:r>
          </w:p>
        </w:tc>
        <w:tc>
          <w:tcPr>
            <w:tcW w:w="1946" w:type="dxa"/>
            <w:tcBorders/>
            <w:vAlign w:val="center"/>
          </w:tcPr>
          <w:p>
            <w:pPr>
              <w:pStyle w:val="TableContents"/>
              <w:bidi w:val="0"/>
              <w:spacing w:before="0" w:after="283"/>
              <w:jc w:val="start"/>
              <w:rPr/>
            </w:pPr>
            <w:r>
              <w:rPr>
                <w:rStyle w:val="Emphasis"/>
              </w:rPr>
              <w:t xml:space="preserve">Sophora mollis Var. </w:t>
            </w:r>
          </w:p>
        </w:tc>
        <w:tc>
          <w:tcPr>
            <w:tcW w:w="1701" w:type="dxa"/>
            <w:tcBorders/>
            <w:vAlign w:val="center"/>
          </w:tcPr>
          <w:p>
            <w:pPr>
              <w:pStyle w:val="TableContents"/>
              <w:bidi w:val="0"/>
              <w:spacing w:before="0" w:after="283"/>
              <w:jc w:val="start"/>
              <w:rPr/>
            </w:pPr>
            <w:r>
              <w:rPr/>
              <w:t xml:space="preserve">Fabaceae </w:t>
            </w:r>
          </w:p>
        </w:tc>
        <w:tc>
          <w:tcPr>
            <w:tcW w:w="5934" w:type="dxa"/>
            <w:tcBorders/>
            <w:vAlign w:val="center"/>
          </w:tcPr>
          <w:p>
            <w:pPr>
              <w:pStyle w:val="TableContents"/>
              <w:bidi w:val="0"/>
              <w:spacing w:before="0" w:after="283"/>
              <w:jc w:val="start"/>
              <w:rPr/>
            </w:pPr>
            <w:r>
              <w:rPr/>
              <w:t xml:space="preserve">The juice of plant is good for sore eye. Decoction of root is applied warm to the head to remove headache. </w:t>
            </w:r>
          </w:p>
        </w:tc>
      </w:tr>
      <w:tr>
        <w:trPr/>
        <w:tc>
          <w:tcPr>
            <w:tcW w:w="379" w:type="dxa"/>
            <w:tcBorders/>
            <w:vAlign w:val="center"/>
          </w:tcPr>
          <w:p>
            <w:pPr>
              <w:pStyle w:val="TableContents"/>
              <w:bidi w:val="0"/>
              <w:spacing w:before="0" w:after="283"/>
              <w:jc w:val="start"/>
              <w:rPr/>
            </w:pPr>
            <w:r>
              <w:rPr/>
              <w:t xml:space="preserve">22 </w:t>
            </w:r>
          </w:p>
        </w:tc>
        <w:tc>
          <w:tcPr>
            <w:tcW w:w="1379" w:type="dxa"/>
            <w:tcBorders/>
            <w:vAlign w:val="center"/>
          </w:tcPr>
          <w:p>
            <w:pPr>
              <w:pStyle w:val="TableContents"/>
              <w:bidi w:val="0"/>
              <w:spacing w:before="0" w:after="283"/>
              <w:jc w:val="start"/>
              <w:rPr/>
            </w:pPr>
            <w:r>
              <w:rPr/>
              <w:t xml:space="preserve">Tor sag/kala Zeera </w:t>
            </w:r>
          </w:p>
        </w:tc>
        <w:tc>
          <w:tcPr>
            <w:tcW w:w="1946" w:type="dxa"/>
            <w:tcBorders/>
            <w:vAlign w:val="center"/>
          </w:tcPr>
          <w:p>
            <w:pPr>
              <w:pStyle w:val="TableContents"/>
              <w:bidi w:val="0"/>
              <w:spacing w:before="0" w:after="283"/>
              <w:jc w:val="start"/>
              <w:rPr/>
            </w:pPr>
            <w:r>
              <w:rPr>
                <w:rStyle w:val="Emphasis"/>
              </w:rPr>
              <w:t xml:space="preserve">Traychyspermum ammi Linn. </w:t>
            </w:r>
          </w:p>
        </w:tc>
        <w:tc>
          <w:tcPr>
            <w:tcW w:w="1701" w:type="dxa"/>
            <w:tcBorders/>
            <w:vAlign w:val="center"/>
          </w:tcPr>
          <w:p>
            <w:pPr>
              <w:pStyle w:val="TableContents"/>
              <w:bidi w:val="0"/>
              <w:spacing w:before="0" w:after="283"/>
              <w:jc w:val="start"/>
              <w:rPr/>
            </w:pPr>
            <w:r>
              <w:rPr/>
              <w:t xml:space="preserve">Apiaceae </w:t>
            </w:r>
          </w:p>
        </w:tc>
        <w:tc>
          <w:tcPr>
            <w:tcW w:w="5934" w:type="dxa"/>
            <w:tcBorders/>
            <w:vAlign w:val="center"/>
          </w:tcPr>
          <w:p>
            <w:pPr>
              <w:pStyle w:val="TableContents"/>
              <w:bidi w:val="0"/>
              <w:spacing w:before="0" w:after="283"/>
              <w:jc w:val="start"/>
              <w:rPr/>
            </w:pPr>
            <w:r>
              <w:rPr>
                <w:rStyle w:val="Emphasis"/>
              </w:rPr>
              <w:t xml:space="preserve">Trachyspermum ammi </w:t>
            </w:r>
            <w:r>
              <w:rPr/>
              <w:t xml:space="preserve">is traditionally believed to be adigestiveaid. </w:t>
            </w:r>
          </w:p>
        </w:tc>
      </w:tr>
      <w:tr>
        <w:trPr/>
        <w:tc>
          <w:tcPr>
            <w:tcW w:w="379" w:type="dxa"/>
            <w:tcBorders/>
            <w:vAlign w:val="center"/>
          </w:tcPr>
          <w:p>
            <w:pPr>
              <w:pStyle w:val="TableContents"/>
              <w:bidi w:val="0"/>
              <w:spacing w:before="0" w:after="283"/>
              <w:jc w:val="start"/>
              <w:rPr/>
            </w:pPr>
            <w:r>
              <w:rPr/>
              <w:t xml:space="preserve">23 </w:t>
            </w:r>
          </w:p>
        </w:tc>
        <w:tc>
          <w:tcPr>
            <w:tcW w:w="1379" w:type="dxa"/>
            <w:tcBorders/>
            <w:vAlign w:val="center"/>
          </w:tcPr>
          <w:p>
            <w:pPr>
              <w:pStyle w:val="TableContents"/>
              <w:bidi w:val="0"/>
              <w:spacing w:before="0" w:after="283"/>
              <w:jc w:val="start"/>
              <w:rPr/>
            </w:pPr>
            <w:r>
              <w:rPr/>
              <w:t xml:space="preserve">Shezgi </w:t>
            </w:r>
          </w:p>
        </w:tc>
        <w:tc>
          <w:tcPr>
            <w:tcW w:w="1946" w:type="dxa"/>
            <w:tcBorders/>
            <w:vAlign w:val="center"/>
          </w:tcPr>
          <w:p>
            <w:pPr>
              <w:pStyle w:val="TableContents"/>
              <w:bidi w:val="0"/>
              <w:spacing w:before="0" w:after="283"/>
              <w:jc w:val="start"/>
              <w:rPr/>
            </w:pPr>
            <w:r>
              <w:rPr>
                <w:rStyle w:val="Emphasis"/>
              </w:rPr>
              <w:t xml:space="preserve">Eremurus persicus Boiss. </w:t>
            </w:r>
          </w:p>
        </w:tc>
        <w:tc>
          <w:tcPr>
            <w:tcW w:w="1701" w:type="dxa"/>
            <w:tcBorders/>
            <w:vAlign w:val="center"/>
          </w:tcPr>
          <w:p>
            <w:pPr>
              <w:pStyle w:val="TableContents"/>
              <w:bidi w:val="0"/>
              <w:spacing w:before="0" w:after="283"/>
              <w:jc w:val="start"/>
              <w:rPr/>
            </w:pPr>
            <w:r>
              <w:rPr/>
              <w:t xml:space="preserve">Liliaceae </w:t>
            </w:r>
          </w:p>
        </w:tc>
        <w:tc>
          <w:tcPr>
            <w:tcW w:w="5934" w:type="dxa"/>
            <w:tcBorders/>
            <w:vAlign w:val="center"/>
          </w:tcPr>
          <w:p>
            <w:pPr>
              <w:pStyle w:val="TableContents"/>
              <w:bidi w:val="0"/>
              <w:spacing w:before="0" w:after="283"/>
              <w:jc w:val="start"/>
              <w:rPr/>
            </w:pPr>
            <w:r>
              <w:rPr/>
              <w:t xml:space="preserve">—————————– </w:t>
            </w:r>
          </w:p>
        </w:tc>
      </w:tr>
      <w:tr>
        <w:trPr/>
        <w:tc>
          <w:tcPr>
            <w:tcW w:w="379" w:type="dxa"/>
            <w:tcBorders/>
            <w:vAlign w:val="center"/>
          </w:tcPr>
          <w:p>
            <w:pPr>
              <w:pStyle w:val="TableContents"/>
              <w:bidi w:val="0"/>
              <w:spacing w:before="0" w:after="283"/>
              <w:jc w:val="start"/>
              <w:rPr/>
            </w:pPr>
            <w:r>
              <w:rPr/>
              <w:t xml:space="preserve">24 </w:t>
            </w:r>
          </w:p>
        </w:tc>
        <w:tc>
          <w:tcPr>
            <w:tcW w:w="1379" w:type="dxa"/>
            <w:tcBorders/>
            <w:vAlign w:val="center"/>
          </w:tcPr>
          <w:p>
            <w:pPr>
              <w:pStyle w:val="TableContents"/>
              <w:bidi w:val="0"/>
              <w:spacing w:before="0" w:after="283"/>
              <w:jc w:val="start"/>
              <w:rPr/>
            </w:pPr>
            <w:r>
              <w:rPr/>
              <w:t xml:space="preserve">Sehj </w:t>
            </w:r>
          </w:p>
        </w:tc>
        <w:tc>
          <w:tcPr>
            <w:tcW w:w="1946" w:type="dxa"/>
            <w:tcBorders/>
            <w:vAlign w:val="center"/>
          </w:tcPr>
          <w:p>
            <w:pPr>
              <w:pStyle w:val="TableContents"/>
              <w:bidi w:val="0"/>
              <w:spacing w:before="0" w:after="283"/>
              <w:jc w:val="start"/>
              <w:rPr/>
            </w:pPr>
            <w:r>
              <w:rPr>
                <w:rStyle w:val="Emphasis"/>
              </w:rPr>
              <w:t xml:space="preserve">Eremurus stenophyllus Boiss. </w:t>
            </w:r>
          </w:p>
        </w:tc>
        <w:tc>
          <w:tcPr>
            <w:tcW w:w="1701" w:type="dxa"/>
            <w:tcBorders/>
            <w:vAlign w:val="center"/>
          </w:tcPr>
          <w:p>
            <w:pPr>
              <w:pStyle w:val="TableContents"/>
              <w:bidi w:val="0"/>
              <w:spacing w:before="0" w:after="283"/>
              <w:jc w:val="start"/>
              <w:rPr/>
            </w:pPr>
            <w:r>
              <w:rPr/>
              <w:t xml:space="preserve">Liliaceae </w:t>
            </w:r>
          </w:p>
        </w:tc>
        <w:tc>
          <w:tcPr>
            <w:tcW w:w="5934" w:type="dxa"/>
            <w:tcBorders/>
            <w:vAlign w:val="center"/>
          </w:tcPr>
          <w:p>
            <w:pPr>
              <w:pStyle w:val="TableContents"/>
              <w:bidi w:val="0"/>
              <w:spacing w:before="0" w:after="283"/>
              <w:jc w:val="start"/>
              <w:rPr/>
            </w:pPr>
            <w:r>
              <w:rPr/>
              <w:t xml:space="preserve">Leaves cooked and eaten as a vegetable </w:t>
            </w:r>
          </w:p>
        </w:tc>
      </w:tr>
      <w:tr>
        <w:trPr/>
        <w:tc>
          <w:tcPr>
            <w:tcW w:w="379" w:type="dxa"/>
            <w:tcBorders/>
            <w:vAlign w:val="center"/>
          </w:tcPr>
          <w:p>
            <w:pPr>
              <w:pStyle w:val="TableContents"/>
              <w:bidi w:val="0"/>
              <w:spacing w:before="0" w:after="283"/>
              <w:jc w:val="start"/>
              <w:rPr/>
            </w:pPr>
            <w:r>
              <w:rPr/>
              <w:t xml:space="preserve">25 </w:t>
            </w:r>
          </w:p>
        </w:tc>
        <w:tc>
          <w:tcPr>
            <w:tcW w:w="1379" w:type="dxa"/>
            <w:tcBorders/>
            <w:vAlign w:val="center"/>
          </w:tcPr>
          <w:p>
            <w:pPr>
              <w:pStyle w:val="TableContents"/>
              <w:bidi w:val="0"/>
              <w:spacing w:before="0" w:after="283"/>
              <w:jc w:val="start"/>
              <w:rPr/>
            </w:pPr>
            <w:r>
              <w:rPr/>
              <w:t xml:space="preserve">Gajar </w:t>
            </w:r>
          </w:p>
        </w:tc>
        <w:tc>
          <w:tcPr>
            <w:tcW w:w="1946" w:type="dxa"/>
            <w:tcBorders/>
            <w:vAlign w:val="center"/>
          </w:tcPr>
          <w:p>
            <w:pPr>
              <w:pStyle w:val="TableContents"/>
              <w:bidi w:val="0"/>
              <w:spacing w:before="0" w:after="283"/>
              <w:jc w:val="start"/>
              <w:rPr/>
            </w:pPr>
            <w:r>
              <w:rPr>
                <w:rStyle w:val="Emphasis"/>
              </w:rPr>
              <w:t xml:space="preserve">Artemisia scoparia Waldst &amp; Kitam.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The plant can be utilized for the cure of pain in the ear. It is also a fodder for livestock. </w:t>
            </w:r>
          </w:p>
        </w:tc>
      </w:tr>
      <w:tr>
        <w:trPr/>
        <w:tc>
          <w:tcPr>
            <w:tcW w:w="379" w:type="dxa"/>
            <w:tcBorders/>
            <w:vAlign w:val="center"/>
          </w:tcPr>
          <w:p>
            <w:pPr>
              <w:pStyle w:val="TableContents"/>
              <w:bidi w:val="0"/>
              <w:spacing w:before="0" w:after="283"/>
              <w:jc w:val="start"/>
              <w:rPr/>
            </w:pPr>
            <w:r>
              <w:rPr/>
              <w:t xml:space="preserve">26 </w:t>
            </w:r>
          </w:p>
        </w:tc>
        <w:tc>
          <w:tcPr>
            <w:tcW w:w="1379" w:type="dxa"/>
            <w:tcBorders/>
            <w:vAlign w:val="center"/>
          </w:tcPr>
          <w:p>
            <w:pPr>
              <w:pStyle w:val="TableContents"/>
              <w:bidi w:val="0"/>
              <w:spacing w:before="0" w:after="283"/>
              <w:jc w:val="start"/>
              <w:rPr/>
            </w:pPr>
            <w:r>
              <w:rPr/>
              <w:t xml:space="preserve">Sounf </w:t>
            </w:r>
          </w:p>
        </w:tc>
        <w:tc>
          <w:tcPr>
            <w:tcW w:w="1946" w:type="dxa"/>
            <w:tcBorders/>
            <w:vAlign w:val="center"/>
          </w:tcPr>
          <w:p>
            <w:pPr>
              <w:pStyle w:val="TableContents"/>
              <w:bidi w:val="0"/>
              <w:spacing w:before="0" w:after="283"/>
              <w:jc w:val="start"/>
              <w:rPr/>
            </w:pPr>
            <w:r>
              <w:rPr>
                <w:rStyle w:val="Emphasis"/>
              </w:rPr>
              <w:t xml:space="preserve">Foeniculum vulgare Mill. </w:t>
            </w:r>
          </w:p>
        </w:tc>
        <w:tc>
          <w:tcPr>
            <w:tcW w:w="1701" w:type="dxa"/>
            <w:tcBorders/>
            <w:vAlign w:val="center"/>
          </w:tcPr>
          <w:p>
            <w:pPr>
              <w:pStyle w:val="TableContents"/>
              <w:bidi w:val="0"/>
              <w:spacing w:before="0" w:after="283"/>
              <w:jc w:val="start"/>
              <w:rPr/>
            </w:pPr>
            <w:r>
              <w:rPr/>
              <w:t xml:space="preserve">Apiaceae </w:t>
            </w:r>
          </w:p>
        </w:tc>
        <w:tc>
          <w:tcPr>
            <w:tcW w:w="5934" w:type="dxa"/>
            <w:tcBorders/>
            <w:vAlign w:val="center"/>
          </w:tcPr>
          <w:p>
            <w:pPr>
              <w:pStyle w:val="TableContents"/>
              <w:bidi w:val="0"/>
              <w:spacing w:before="0" w:after="283"/>
              <w:jc w:val="start"/>
              <w:rPr/>
            </w:pPr>
            <w:r>
              <w:rPr/>
              <w:t xml:space="preserve">Fruit is used as a cure for stomachache. </w:t>
            </w:r>
          </w:p>
        </w:tc>
      </w:tr>
      <w:tr>
        <w:trPr/>
        <w:tc>
          <w:tcPr>
            <w:tcW w:w="379" w:type="dxa"/>
            <w:tcBorders/>
            <w:vAlign w:val="center"/>
          </w:tcPr>
          <w:p>
            <w:pPr>
              <w:pStyle w:val="TableContents"/>
              <w:bidi w:val="0"/>
              <w:spacing w:before="0" w:after="283"/>
              <w:jc w:val="start"/>
              <w:rPr/>
            </w:pPr>
            <w:r>
              <w:rPr/>
              <w:t xml:space="preserve">27 </w:t>
            </w:r>
          </w:p>
        </w:tc>
        <w:tc>
          <w:tcPr>
            <w:tcW w:w="1379" w:type="dxa"/>
            <w:tcBorders/>
            <w:vAlign w:val="center"/>
          </w:tcPr>
          <w:p>
            <w:pPr>
              <w:pStyle w:val="TableContents"/>
              <w:bidi w:val="0"/>
              <w:spacing w:before="0" w:after="283"/>
              <w:jc w:val="start"/>
              <w:rPr/>
            </w:pPr>
            <w:r>
              <w:rPr/>
              <w:t xml:space="preserve">Yellow star-thistle </w:t>
            </w:r>
          </w:p>
        </w:tc>
        <w:tc>
          <w:tcPr>
            <w:tcW w:w="1946" w:type="dxa"/>
            <w:tcBorders/>
            <w:vAlign w:val="center"/>
          </w:tcPr>
          <w:p>
            <w:pPr>
              <w:pStyle w:val="TableContents"/>
              <w:bidi w:val="0"/>
              <w:spacing w:before="0" w:after="283"/>
              <w:jc w:val="start"/>
              <w:rPr/>
            </w:pPr>
            <w:r>
              <w:rPr>
                <w:rStyle w:val="Emphasis"/>
              </w:rPr>
              <w:t xml:space="preserve">Centaurea solstitialis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The powdered seed is used as a remedy for stone. The powdered root is said to be a cure for fistula and gravel. The plant is eaten as a vegetable </w:t>
            </w:r>
          </w:p>
        </w:tc>
      </w:tr>
      <w:tr>
        <w:trPr/>
        <w:tc>
          <w:tcPr>
            <w:tcW w:w="379" w:type="dxa"/>
            <w:tcBorders/>
            <w:vAlign w:val="center"/>
          </w:tcPr>
          <w:p>
            <w:pPr>
              <w:pStyle w:val="TableContents"/>
              <w:bidi w:val="0"/>
              <w:spacing w:before="0" w:after="283"/>
              <w:jc w:val="start"/>
              <w:rPr/>
            </w:pPr>
            <w:r>
              <w:rPr/>
              <w:t xml:space="preserve">28 </w:t>
            </w:r>
          </w:p>
        </w:tc>
        <w:tc>
          <w:tcPr>
            <w:tcW w:w="1379" w:type="dxa"/>
            <w:tcBorders/>
            <w:vAlign w:val="center"/>
          </w:tcPr>
          <w:p>
            <w:pPr>
              <w:pStyle w:val="TableContents"/>
              <w:bidi w:val="0"/>
              <w:spacing w:before="0" w:after="283"/>
              <w:jc w:val="start"/>
              <w:rPr/>
            </w:pPr>
            <w:r>
              <w:rPr/>
              <w:t xml:space="preserve">Kanday </w:t>
            </w:r>
          </w:p>
        </w:tc>
        <w:tc>
          <w:tcPr>
            <w:tcW w:w="1946" w:type="dxa"/>
            <w:tcBorders/>
            <w:vAlign w:val="center"/>
          </w:tcPr>
          <w:p>
            <w:pPr>
              <w:pStyle w:val="TableContents"/>
              <w:bidi w:val="0"/>
              <w:spacing w:before="0" w:after="283"/>
              <w:jc w:val="start"/>
              <w:rPr/>
            </w:pPr>
            <w:r>
              <w:rPr>
                <w:rStyle w:val="Emphasis"/>
              </w:rPr>
              <w:t xml:space="preserve">Alhagi maurorum </w:t>
            </w:r>
          </w:p>
        </w:tc>
        <w:tc>
          <w:tcPr>
            <w:tcW w:w="1701" w:type="dxa"/>
            <w:tcBorders/>
            <w:vAlign w:val="center"/>
          </w:tcPr>
          <w:p>
            <w:pPr>
              <w:pStyle w:val="TableContents"/>
              <w:bidi w:val="0"/>
              <w:spacing w:before="0" w:after="283"/>
              <w:jc w:val="start"/>
              <w:rPr/>
            </w:pPr>
            <w:r>
              <w:rPr/>
              <w:t xml:space="preserve">Fabaceae </w:t>
            </w:r>
          </w:p>
        </w:tc>
        <w:tc>
          <w:tcPr>
            <w:tcW w:w="5934" w:type="dxa"/>
            <w:tcBorders/>
            <w:vAlign w:val="center"/>
          </w:tcPr>
          <w:p>
            <w:pPr>
              <w:pStyle w:val="TableContents"/>
              <w:bidi w:val="0"/>
              <w:spacing w:before="0" w:after="283"/>
              <w:jc w:val="start"/>
              <w:rPr/>
            </w:pPr>
            <w:r>
              <w:rPr>
                <w:rStyle w:val="Emphasis"/>
              </w:rPr>
              <w:t xml:space="preserve">Alhagi maurorum </w:t>
            </w:r>
            <w:r>
              <w:rPr/>
              <w:t xml:space="preserve">is used as asweetener. It is utilized in treatment forailments related to thebile ducts, nasal-polyps, diaphoretic, diureticandantiseptic. It is also used as fodder for camels and goat. </w:t>
            </w:r>
          </w:p>
        </w:tc>
      </w:tr>
      <w:tr>
        <w:trPr/>
        <w:tc>
          <w:tcPr>
            <w:tcW w:w="379" w:type="dxa"/>
            <w:tcBorders/>
            <w:vAlign w:val="center"/>
          </w:tcPr>
          <w:p>
            <w:pPr>
              <w:pStyle w:val="TableContents"/>
              <w:bidi w:val="0"/>
              <w:spacing w:before="0" w:after="283"/>
              <w:jc w:val="start"/>
              <w:rPr/>
            </w:pPr>
            <w:r>
              <w:rPr/>
              <w:t xml:space="preserve">29 </w:t>
            </w:r>
          </w:p>
        </w:tc>
        <w:tc>
          <w:tcPr>
            <w:tcW w:w="1379" w:type="dxa"/>
            <w:tcBorders/>
            <w:vAlign w:val="center"/>
          </w:tcPr>
          <w:p>
            <w:pPr>
              <w:pStyle w:val="TableContents"/>
              <w:bidi w:val="0"/>
              <w:spacing w:before="0" w:after="283"/>
              <w:jc w:val="start"/>
              <w:rPr/>
            </w:pPr>
            <w:r>
              <w:rPr/>
              <w:t xml:space="preserve">Peshai </w:t>
            </w:r>
          </w:p>
        </w:tc>
        <w:tc>
          <w:tcPr>
            <w:tcW w:w="1946" w:type="dxa"/>
            <w:tcBorders/>
            <w:vAlign w:val="center"/>
          </w:tcPr>
          <w:p>
            <w:pPr>
              <w:pStyle w:val="TableContents"/>
              <w:bidi w:val="0"/>
              <w:spacing w:before="0" w:after="283"/>
              <w:jc w:val="start"/>
              <w:rPr/>
            </w:pPr>
            <w:r>
              <w:rPr>
                <w:rStyle w:val="Emphasis"/>
              </w:rPr>
              <w:t xml:space="preserve">Crambe cordifolia </w:t>
            </w:r>
          </w:p>
        </w:tc>
        <w:tc>
          <w:tcPr>
            <w:tcW w:w="1701" w:type="dxa"/>
            <w:tcBorders/>
            <w:vAlign w:val="center"/>
          </w:tcPr>
          <w:p>
            <w:pPr>
              <w:pStyle w:val="TableContents"/>
              <w:bidi w:val="0"/>
              <w:spacing w:before="0" w:after="283"/>
              <w:jc w:val="start"/>
              <w:rPr/>
            </w:pPr>
            <w:r>
              <w:rPr/>
              <w:t xml:space="preserve">Brassicaceae </w:t>
            </w:r>
          </w:p>
        </w:tc>
        <w:tc>
          <w:tcPr>
            <w:tcW w:w="5934" w:type="dxa"/>
            <w:tcBorders/>
            <w:vAlign w:val="center"/>
          </w:tcPr>
          <w:p>
            <w:pPr>
              <w:pStyle w:val="TableContents"/>
              <w:bidi w:val="0"/>
              <w:spacing w:before="0" w:after="283"/>
              <w:jc w:val="start"/>
              <w:rPr/>
            </w:pPr>
            <w:r>
              <w:rPr/>
              <w:t xml:space="preserve">Plant is used as a cure for itch and also eaten as vegetable. </w:t>
            </w:r>
          </w:p>
        </w:tc>
      </w:tr>
      <w:tr>
        <w:trPr/>
        <w:tc>
          <w:tcPr>
            <w:tcW w:w="379" w:type="dxa"/>
            <w:tcBorders/>
            <w:vAlign w:val="center"/>
          </w:tcPr>
          <w:p>
            <w:pPr>
              <w:pStyle w:val="TableContents"/>
              <w:bidi w:val="0"/>
              <w:spacing w:before="0" w:after="283"/>
              <w:jc w:val="start"/>
              <w:rPr/>
            </w:pPr>
            <w:r>
              <w:rPr/>
              <w:t xml:space="preserve">30 </w:t>
            </w:r>
          </w:p>
        </w:tc>
        <w:tc>
          <w:tcPr>
            <w:tcW w:w="1379" w:type="dxa"/>
            <w:tcBorders/>
            <w:vAlign w:val="center"/>
          </w:tcPr>
          <w:p>
            <w:pPr>
              <w:pStyle w:val="TableContents"/>
              <w:bidi w:val="0"/>
              <w:spacing w:before="0" w:after="283"/>
              <w:jc w:val="start"/>
              <w:rPr/>
            </w:pPr>
            <w:r>
              <w:rPr/>
              <w:t xml:space="preserve">——— </w:t>
            </w:r>
          </w:p>
        </w:tc>
        <w:tc>
          <w:tcPr>
            <w:tcW w:w="1946" w:type="dxa"/>
            <w:tcBorders/>
            <w:vAlign w:val="center"/>
          </w:tcPr>
          <w:p>
            <w:pPr>
              <w:pStyle w:val="TableContents"/>
              <w:bidi w:val="0"/>
              <w:spacing w:before="0" w:after="283"/>
              <w:jc w:val="start"/>
              <w:rPr/>
            </w:pPr>
            <w:r>
              <w:rPr>
                <w:rStyle w:val="Emphasis"/>
              </w:rPr>
              <w:t xml:space="preserve">Aegopordon berardioides Boiss.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 </w:t>
            </w:r>
          </w:p>
        </w:tc>
      </w:tr>
      <w:tr>
        <w:trPr/>
        <w:tc>
          <w:tcPr>
            <w:tcW w:w="379" w:type="dxa"/>
            <w:tcBorders/>
            <w:vAlign w:val="center"/>
          </w:tcPr>
          <w:p>
            <w:pPr>
              <w:pStyle w:val="TableContents"/>
              <w:bidi w:val="0"/>
              <w:spacing w:before="0" w:after="283"/>
              <w:jc w:val="start"/>
              <w:rPr/>
            </w:pPr>
            <w:r>
              <w:rPr/>
              <w:t xml:space="preserve">31 </w:t>
            </w:r>
          </w:p>
        </w:tc>
        <w:tc>
          <w:tcPr>
            <w:tcW w:w="1379" w:type="dxa"/>
            <w:tcBorders/>
            <w:vAlign w:val="center"/>
          </w:tcPr>
          <w:p>
            <w:pPr>
              <w:pStyle w:val="TableContents"/>
              <w:bidi w:val="0"/>
              <w:spacing w:before="0" w:after="283"/>
              <w:jc w:val="start"/>
              <w:rPr/>
            </w:pPr>
            <w:r>
              <w:rPr/>
              <w:t xml:space="preserve">Gangu </w:t>
            </w:r>
          </w:p>
        </w:tc>
        <w:tc>
          <w:tcPr>
            <w:tcW w:w="1946" w:type="dxa"/>
            <w:tcBorders/>
            <w:vAlign w:val="center"/>
          </w:tcPr>
          <w:p>
            <w:pPr>
              <w:pStyle w:val="TableContents"/>
              <w:bidi w:val="0"/>
              <w:spacing w:before="0" w:after="283"/>
              <w:jc w:val="start"/>
              <w:rPr/>
            </w:pPr>
            <w:r>
              <w:rPr>
                <w:rStyle w:val="Emphasis"/>
              </w:rPr>
              <w:t xml:space="preserve">Hertia intermedia Boiss.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Plant is used for the treatment of boils, pimples. </w:t>
            </w:r>
          </w:p>
        </w:tc>
      </w:tr>
      <w:tr>
        <w:trPr/>
        <w:tc>
          <w:tcPr>
            <w:tcW w:w="379" w:type="dxa"/>
            <w:tcBorders/>
            <w:vAlign w:val="center"/>
          </w:tcPr>
          <w:p>
            <w:pPr>
              <w:pStyle w:val="TableContents"/>
              <w:bidi w:val="0"/>
              <w:spacing w:before="0" w:after="283"/>
              <w:jc w:val="start"/>
              <w:rPr/>
            </w:pPr>
            <w:r>
              <w:rPr/>
              <w:t xml:space="preserve">32 </w:t>
            </w:r>
          </w:p>
        </w:tc>
        <w:tc>
          <w:tcPr>
            <w:tcW w:w="1379" w:type="dxa"/>
            <w:tcBorders/>
            <w:vAlign w:val="center"/>
          </w:tcPr>
          <w:p>
            <w:pPr>
              <w:pStyle w:val="TableContents"/>
              <w:bidi w:val="0"/>
              <w:spacing w:before="0" w:after="283"/>
              <w:jc w:val="start"/>
              <w:rPr/>
            </w:pPr>
            <w:r>
              <w:rPr/>
              <w:t xml:space="preserve">Choranski Gul </w:t>
            </w:r>
          </w:p>
        </w:tc>
        <w:tc>
          <w:tcPr>
            <w:tcW w:w="1946" w:type="dxa"/>
            <w:tcBorders/>
            <w:vAlign w:val="center"/>
          </w:tcPr>
          <w:p>
            <w:pPr>
              <w:pStyle w:val="TableContents"/>
              <w:bidi w:val="0"/>
              <w:spacing w:before="0" w:after="283"/>
              <w:jc w:val="start"/>
              <w:rPr/>
            </w:pPr>
            <w:r>
              <w:rPr>
                <w:rStyle w:val="Emphasis"/>
              </w:rPr>
              <w:t xml:space="preserve">Ixiolorion montanum Herb. </w:t>
            </w:r>
          </w:p>
        </w:tc>
        <w:tc>
          <w:tcPr>
            <w:tcW w:w="1701" w:type="dxa"/>
            <w:tcBorders/>
            <w:vAlign w:val="center"/>
          </w:tcPr>
          <w:p>
            <w:pPr>
              <w:pStyle w:val="TableContents"/>
              <w:bidi w:val="0"/>
              <w:spacing w:before="0" w:after="283"/>
              <w:jc w:val="start"/>
              <w:rPr/>
            </w:pPr>
            <w:r>
              <w:rPr/>
              <w:t xml:space="preserve">Amaryllidaceae </w:t>
            </w:r>
          </w:p>
        </w:tc>
        <w:tc>
          <w:tcPr>
            <w:tcW w:w="5934" w:type="dxa"/>
            <w:tcBorders/>
            <w:vAlign w:val="center"/>
          </w:tcPr>
          <w:p>
            <w:pPr>
              <w:pStyle w:val="TableContents"/>
              <w:bidi w:val="0"/>
              <w:spacing w:before="0" w:after="283"/>
              <w:jc w:val="start"/>
              <w:rPr/>
            </w:pPr>
            <w:r>
              <w:rPr/>
              <w:t xml:space="preserve">Root and flowers of the plant is eaten. </w:t>
            </w:r>
          </w:p>
        </w:tc>
      </w:tr>
      <w:tr>
        <w:trPr/>
        <w:tc>
          <w:tcPr>
            <w:tcW w:w="379" w:type="dxa"/>
            <w:tcBorders/>
            <w:vAlign w:val="center"/>
          </w:tcPr>
          <w:p>
            <w:pPr>
              <w:pStyle w:val="TableContents"/>
              <w:bidi w:val="0"/>
              <w:spacing w:before="0" w:after="283"/>
              <w:jc w:val="start"/>
              <w:rPr/>
            </w:pPr>
            <w:r>
              <w:rPr/>
              <w:t xml:space="preserve">33 </w:t>
            </w:r>
          </w:p>
        </w:tc>
        <w:tc>
          <w:tcPr>
            <w:tcW w:w="1379" w:type="dxa"/>
            <w:tcBorders/>
            <w:vAlign w:val="center"/>
          </w:tcPr>
          <w:p>
            <w:pPr>
              <w:pStyle w:val="TableContents"/>
              <w:bidi w:val="0"/>
              <w:spacing w:before="0" w:after="283"/>
              <w:jc w:val="start"/>
              <w:rPr/>
            </w:pPr>
            <w:r>
              <w:rPr/>
              <w:t xml:space="preserve">Angoorthora </w:t>
            </w:r>
          </w:p>
        </w:tc>
        <w:tc>
          <w:tcPr>
            <w:tcW w:w="1946" w:type="dxa"/>
            <w:tcBorders/>
            <w:vAlign w:val="center"/>
          </w:tcPr>
          <w:p>
            <w:pPr>
              <w:pStyle w:val="TableContents"/>
              <w:bidi w:val="0"/>
              <w:spacing w:before="0" w:after="283"/>
              <w:jc w:val="start"/>
              <w:rPr/>
            </w:pPr>
            <w:r>
              <w:rPr>
                <w:rStyle w:val="Emphasis"/>
              </w:rPr>
              <w:t xml:space="preserve">Solanum nigrum </w:t>
            </w:r>
          </w:p>
        </w:tc>
        <w:tc>
          <w:tcPr>
            <w:tcW w:w="1701" w:type="dxa"/>
            <w:tcBorders/>
            <w:vAlign w:val="center"/>
          </w:tcPr>
          <w:p>
            <w:pPr>
              <w:pStyle w:val="TableContents"/>
              <w:bidi w:val="0"/>
              <w:spacing w:before="0" w:after="283"/>
              <w:jc w:val="start"/>
              <w:rPr/>
            </w:pPr>
            <w:r>
              <w:rPr/>
              <w:t xml:space="preserve">Solanaceae </w:t>
            </w:r>
          </w:p>
        </w:tc>
        <w:tc>
          <w:tcPr>
            <w:tcW w:w="5934" w:type="dxa"/>
            <w:tcBorders/>
            <w:vAlign w:val="center"/>
          </w:tcPr>
          <w:p>
            <w:pPr>
              <w:pStyle w:val="TableContents"/>
              <w:bidi w:val="0"/>
              <w:spacing w:before="0" w:after="283"/>
              <w:jc w:val="start"/>
              <w:rPr/>
            </w:pPr>
            <w:r>
              <w:rPr/>
              <w:t xml:space="preserve">The ripe fruit is eaten. The plant is used as a strongsudorific, analgesicandsedativewith powerfulnarcoticproperties. Infusions are used indysentery, stomachcomplaints andfever. </w:t>
            </w:r>
          </w:p>
        </w:tc>
      </w:tr>
      <w:tr>
        <w:trPr/>
        <w:tc>
          <w:tcPr>
            <w:tcW w:w="379" w:type="dxa"/>
            <w:tcBorders/>
            <w:vAlign w:val="center"/>
          </w:tcPr>
          <w:p>
            <w:pPr>
              <w:pStyle w:val="TableContents"/>
              <w:bidi w:val="0"/>
              <w:spacing w:before="0" w:after="283"/>
              <w:jc w:val="start"/>
              <w:rPr/>
            </w:pPr>
            <w:r>
              <w:rPr/>
              <w:t xml:space="preserve">34 </w:t>
            </w:r>
          </w:p>
        </w:tc>
        <w:tc>
          <w:tcPr>
            <w:tcW w:w="1379" w:type="dxa"/>
            <w:tcBorders/>
            <w:vAlign w:val="center"/>
          </w:tcPr>
          <w:p>
            <w:pPr>
              <w:pStyle w:val="TableContents"/>
              <w:bidi w:val="0"/>
              <w:spacing w:before="0" w:after="283"/>
              <w:jc w:val="start"/>
              <w:rPr/>
            </w:pPr>
            <w:r>
              <w:rPr/>
              <w:t xml:space="preserve">———– </w:t>
            </w:r>
          </w:p>
        </w:tc>
        <w:tc>
          <w:tcPr>
            <w:tcW w:w="1946" w:type="dxa"/>
            <w:tcBorders/>
            <w:vAlign w:val="center"/>
          </w:tcPr>
          <w:p>
            <w:pPr>
              <w:pStyle w:val="TableContents"/>
              <w:bidi w:val="0"/>
              <w:spacing w:before="0" w:after="283"/>
              <w:jc w:val="start"/>
              <w:rPr/>
            </w:pPr>
            <w:r>
              <w:rPr>
                <w:rStyle w:val="Emphasis"/>
              </w:rPr>
              <w:t xml:space="preserve">Lactuca serriola Linn.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TheAncient Greeksalso believed its pungent juice to be a remedy againsteye ulcers. The plant causes urination and relaxed sexual desire. </w:t>
            </w:r>
          </w:p>
        </w:tc>
      </w:tr>
      <w:tr>
        <w:trPr/>
        <w:tc>
          <w:tcPr>
            <w:tcW w:w="379" w:type="dxa"/>
            <w:tcBorders/>
            <w:vAlign w:val="center"/>
          </w:tcPr>
          <w:p>
            <w:pPr>
              <w:pStyle w:val="TableContents"/>
              <w:bidi w:val="0"/>
              <w:spacing w:before="0" w:after="283"/>
              <w:jc w:val="start"/>
              <w:rPr/>
            </w:pPr>
            <w:r>
              <w:rPr/>
              <w:t xml:space="preserve">35 </w:t>
            </w:r>
          </w:p>
        </w:tc>
        <w:tc>
          <w:tcPr>
            <w:tcW w:w="1379" w:type="dxa"/>
            <w:tcBorders/>
            <w:vAlign w:val="center"/>
          </w:tcPr>
          <w:p>
            <w:pPr>
              <w:pStyle w:val="TableContents"/>
              <w:bidi w:val="0"/>
              <w:spacing w:before="0" w:after="283"/>
              <w:jc w:val="start"/>
              <w:rPr/>
            </w:pPr>
            <w:r>
              <w:rPr/>
              <w:t xml:space="preserve">——— </w:t>
            </w:r>
          </w:p>
        </w:tc>
        <w:tc>
          <w:tcPr>
            <w:tcW w:w="1946" w:type="dxa"/>
            <w:tcBorders/>
            <w:vAlign w:val="center"/>
          </w:tcPr>
          <w:p>
            <w:pPr>
              <w:pStyle w:val="TableContents"/>
              <w:bidi w:val="0"/>
              <w:spacing w:before="0" w:after="283"/>
              <w:jc w:val="start"/>
              <w:rPr/>
            </w:pPr>
            <w:r>
              <w:rPr>
                <w:rStyle w:val="Emphasis"/>
              </w:rPr>
              <w:t xml:space="preserve">Carthamus oxyacantha M. Bieb. </w:t>
            </w:r>
          </w:p>
        </w:tc>
        <w:tc>
          <w:tcPr>
            <w:tcW w:w="1701" w:type="dxa"/>
            <w:tcBorders/>
            <w:vAlign w:val="center"/>
          </w:tcPr>
          <w:p>
            <w:pPr>
              <w:pStyle w:val="TableContents"/>
              <w:bidi w:val="0"/>
              <w:spacing w:before="0" w:after="283"/>
              <w:jc w:val="start"/>
              <w:rPr/>
            </w:pPr>
            <w:r>
              <w:rPr/>
              <w:t xml:space="preserve">Asteraceae </w:t>
            </w:r>
          </w:p>
        </w:tc>
        <w:tc>
          <w:tcPr>
            <w:tcW w:w="5934" w:type="dxa"/>
            <w:tcBorders/>
            <w:vAlign w:val="center"/>
          </w:tcPr>
          <w:p>
            <w:pPr>
              <w:pStyle w:val="TableContents"/>
              <w:bidi w:val="0"/>
              <w:spacing w:before="0" w:after="283"/>
              <w:jc w:val="start"/>
              <w:rPr/>
            </w:pPr>
            <w:r>
              <w:rPr/>
              <w:t xml:space="preserve">The plant is having cholesterol lowering effect. </w:t>
            </w:r>
          </w:p>
        </w:tc>
      </w:tr>
      <w:tr>
        <w:trPr/>
        <w:tc>
          <w:tcPr>
            <w:tcW w:w="379" w:type="dxa"/>
            <w:tcBorders/>
            <w:vAlign w:val="center"/>
          </w:tcPr>
          <w:p>
            <w:pPr>
              <w:pStyle w:val="TableContents"/>
              <w:bidi w:val="0"/>
              <w:spacing w:before="0" w:after="283"/>
              <w:jc w:val="start"/>
              <w:rPr/>
            </w:pPr>
            <w:r>
              <w:rPr/>
              <w:t xml:space="preserve">36 </w:t>
            </w:r>
          </w:p>
        </w:tc>
        <w:tc>
          <w:tcPr>
            <w:tcW w:w="1379" w:type="dxa"/>
            <w:tcBorders/>
            <w:vAlign w:val="center"/>
          </w:tcPr>
          <w:p>
            <w:pPr>
              <w:pStyle w:val="TableContents"/>
              <w:bidi w:val="0"/>
              <w:spacing w:before="0" w:after="283"/>
              <w:jc w:val="start"/>
              <w:rPr/>
            </w:pPr>
            <w:r>
              <w:rPr/>
              <w:t xml:space="preserve">Ritachk </w:t>
            </w:r>
          </w:p>
        </w:tc>
        <w:tc>
          <w:tcPr>
            <w:tcW w:w="1946" w:type="dxa"/>
            <w:tcBorders/>
            <w:vAlign w:val="center"/>
          </w:tcPr>
          <w:p>
            <w:pPr>
              <w:pStyle w:val="TableContents"/>
              <w:bidi w:val="0"/>
              <w:spacing w:before="0" w:after="283"/>
              <w:jc w:val="start"/>
              <w:rPr/>
            </w:pPr>
            <w:r>
              <w:rPr>
                <w:rStyle w:val="Emphasis"/>
              </w:rPr>
              <w:t xml:space="preserve">Convolvulus spinosus Burm. f. </w:t>
            </w:r>
          </w:p>
        </w:tc>
        <w:tc>
          <w:tcPr>
            <w:tcW w:w="1701" w:type="dxa"/>
            <w:tcBorders/>
            <w:vAlign w:val="center"/>
          </w:tcPr>
          <w:p>
            <w:pPr>
              <w:pStyle w:val="TableContents"/>
              <w:bidi w:val="0"/>
              <w:spacing w:before="0" w:after="283"/>
              <w:jc w:val="start"/>
              <w:rPr/>
            </w:pPr>
            <w:r>
              <w:rPr/>
              <w:t xml:space="preserve">Convolvulaceae </w:t>
            </w:r>
          </w:p>
        </w:tc>
        <w:tc>
          <w:tcPr>
            <w:tcW w:w="5934" w:type="dxa"/>
            <w:tcBorders/>
            <w:vAlign w:val="center"/>
          </w:tcPr>
          <w:p>
            <w:pPr>
              <w:pStyle w:val="TableContents"/>
              <w:bidi w:val="0"/>
              <w:spacing w:before="0" w:after="283"/>
              <w:jc w:val="start"/>
              <w:rPr/>
            </w:pPr>
            <w:r>
              <w:rPr/>
              <w:t xml:space="preserve">Flowers are eaten. The plant serves as fodder for livestock. </w:t>
            </w:r>
          </w:p>
        </w:tc>
      </w:tr>
      <w:tr>
        <w:trPr/>
        <w:tc>
          <w:tcPr>
            <w:tcW w:w="379" w:type="dxa"/>
            <w:tcBorders/>
            <w:vAlign w:val="center"/>
          </w:tcPr>
          <w:p>
            <w:pPr>
              <w:pStyle w:val="TableContents"/>
              <w:bidi w:val="0"/>
              <w:spacing w:before="0" w:after="283"/>
              <w:jc w:val="start"/>
              <w:rPr/>
            </w:pPr>
            <w:r>
              <w:rPr/>
              <w:t xml:space="preserve">37 </w:t>
            </w:r>
          </w:p>
        </w:tc>
        <w:tc>
          <w:tcPr>
            <w:tcW w:w="1379" w:type="dxa"/>
            <w:tcBorders/>
            <w:vAlign w:val="center"/>
          </w:tcPr>
          <w:p>
            <w:pPr>
              <w:pStyle w:val="TableContents"/>
              <w:bidi w:val="0"/>
              <w:spacing w:before="0" w:after="283"/>
              <w:jc w:val="start"/>
              <w:rPr/>
            </w:pPr>
            <w:r>
              <w:rPr/>
              <w:t xml:space="preserve">———— </w:t>
            </w:r>
          </w:p>
        </w:tc>
        <w:tc>
          <w:tcPr>
            <w:tcW w:w="1946" w:type="dxa"/>
            <w:tcBorders/>
            <w:vAlign w:val="center"/>
          </w:tcPr>
          <w:p>
            <w:pPr>
              <w:pStyle w:val="TableContents"/>
              <w:bidi w:val="0"/>
              <w:spacing w:before="0" w:after="283"/>
              <w:jc w:val="start"/>
              <w:rPr/>
            </w:pPr>
            <w:r>
              <w:rPr>
                <w:rStyle w:val="Emphasis"/>
              </w:rPr>
              <w:t xml:space="preserve">Astragalus armatus Willd. </w:t>
            </w:r>
          </w:p>
        </w:tc>
        <w:tc>
          <w:tcPr>
            <w:tcW w:w="1701" w:type="dxa"/>
            <w:tcBorders/>
            <w:vAlign w:val="center"/>
          </w:tcPr>
          <w:p>
            <w:pPr>
              <w:pStyle w:val="TableContents"/>
              <w:bidi w:val="0"/>
              <w:spacing w:before="0" w:after="283"/>
              <w:jc w:val="start"/>
              <w:rPr/>
            </w:pPr>
            <w:r>
              <w:rPr/>
              <w:t xml:space="preserve">FABACEAE </w:t>
            </w:r>
          </w:p>
        </w:tc>
        <w:tc>
          <w:tcPr>
            <w:tcW w:w="5934" w:type="dxa"/>
            <w:tcBorders/>
            <w:vAlign w:val="center"/>
          </w:tcPr>
          <w:p>
            <w:pPr>
              <w:pStyle w:val="TableContents"/>
              <w:bidi w:val="0"/>
              <w:spacing w:before="0" w:after="283"/>
              <w:jc w:val="start"/>
              <w:rPr/>
            </w:pPr>
            <w:r>
              <w:rPr/>
              <w:t xml:space="preserve">it is used as tonic, stimulant and in cases of anemia </w:t>
            </w:r>
          </w:p>
        </w:tc>
      </w:tr>
      <w:tr>
        <w:trPr/>
        <w:tc>
          <w:tcPr>
            <w:tcW w:w="379" w:type="dxa"/>
            <w:tcBorders/>
            <w:vAlign w:val="center"/>
          </w:tcPr>
          <w:p>
            <w:pPr>
              <w:pStyle w:val="TableContents"/>
              <w:bidi w:val="0"/>
              <w:spacing w:before="0" w:after="283"/>
              <w:jc w:val="start"/>
              <w:rPr/>
            </w:pPr>
            <w:r>
              <w:rPr/>
              <w:t xml:space="preserve">38 </w:t>
            </w:r>
          </w:p>
        </w:tc>
        <w:tc>
          <w:tcPr>
            <w:tcW w:w="1379" w:type="dxa"/>
            <w:tcBorders/>
            <w:vAlign w:val="center"/>
          </w:tcPr>
          <w:p>
            <w:pPr>
              <w:pStyle w:val="TableContents"/>
              <w:bidi w:val="0"/>
              <w:spacing w:before="0" w:after="283"/>
              <w:jc w:val="start"/>
              <w:rPr/>
            </w:pPr>
            <w:r>
              <w:rPr/>
              <w:t xml:space="preserve">———– </w:t>
            </w:r>
          </w:p>
        </w:tc>
        <w:tc>
          <w:tcPr>
            <w:tcW w:w="1946" w:type="dxa"/>
            <w:tcBorders/>
            <w:vAlign w:val="center"/>
          </w:tcPr>
          <w:p>
            <w:pPr>
              <w:pStyle w:val="TableContents"/>
              <w:bidi w:val="0"/>
              <w:spacing w:before="0" w:after="283"/>
              <w:jc w:val="start"/>
              <w:rPr/>
            </w:pPr>
            <w:r>
              <w:rPr>
                <w:rStyle w:val="Emphasis"/>
              </w:rPr>
              <w:t xml:space="preserve">Marrubium vulgare </w:t>
            </w:r>
          </w:p>
        </w:tc>
        <w:tc>
          <w:tcPr>
            <w:tcW w:w="1701" w:type="dxa"/>
            <w:tcBorders/>
            <w:vAlign w:val="center"/>
          </w:tcPr>
          <w:p>
            <w:pPr>
              <w:pStyle w:val="TableContents"/>
              <w:bidi w:val="0"/>
              <w:spacing w:before="0" w:after="283"/>
              <w:jc w:val="start"/>
              <w:rPr/>
            </w:pPr>
            <w:r>
              <w:rPr/>
              <w:t xml:space="preserve">Lamiaceae </w:t>
            </w:r>
          </w:p>
        </w:tc>
        <w:tc>
          <w:tcPr>
            <w:tcW w:w="5934" w:type="dxa"/>
            <w:tcBorders/>
            <w:vAlign w:val="center"/>
          </w:tcPr>
          <w:p>
            <w:pPr>
              <w:pStyle w:val="TableContents"/>
              <w:bidi w:val="0"/>
              <w:spacing w:before="0" w:after="283"/>
              <w:jc w:val="start"/>
              <w:rPr/>
            </w:pPr>
            <w:r>
              <w:rPr/>
              <w:t xml:space="preserve">folk medicineto aid digestion, soothe sore throats, and relieve inflammation </w:t>
            </w:r>
          </w:p>
        </w:tc>
      </w:tr>
      <w:tr>
        <w:trPr/>
        <w:tc>
          <w:tcPr>
            <w:tcW w:w="379" w:type="dxa"/>
            <w:tcBorders/>
            <w:vAlign w:val="center"/>
          </w:tcPr>
          <w:p>
            <w:pPr>
              <w:pStyle w:val="TableContents"/>
              <w:bidi w:val="0"/>
              <w:spacing w:before="0" w:after="283"/>
              <w:jc w:val="start"/>
              <w:rPr/>
            </w:pPr>
            <w:r>
              <w:rPr/>
              <w:t xml:space="preserve">39 </w:t>
            </w:r>
          </w:p>
        </w:tc>
        <w:tc>
          <w:tcPr>
            <w:tcW w:w="1379" w:type="dxa"/>
            <w:tcBorders/>
            <w:vAlign w:val="center"/>
          </w:tcPr>
          <w:p>
            <w:pPr>
              <w:pStyle w:val="TableContents"/>
              <w:bidi w:val="0"/>
              <w:spacing w:before="0" w:after="283"/>
              <w:jc w:val="start"/>
              <w:rPr/>
            </w:pPr>
            <w:r>
              <w:rPr/>
              <w:t xml:space="preserve">Yirk </w:t>
            </w:r>
          </w:p>
        </w:tc>
        <w:tc>
          <w:tcPr>
            <w:tcW w:w="1946" w:type="dxa"/>
            <w:tcBorders/>
            <w:vAlign w:val="center"/>
          </w:tcPr>
          <w:p>
            <w:pPr>
              <w:pStyle w:val="TableContents"/>
              <w:bidi w:val="0"/>
              <w:spacing w:before="0" w:after="283"/>
              <w:jc w:val="start"/>
              <w:rPr/>
            </w:pPr>
            <w:r>
              <w:rPr>
                <w:rStyle w:val="Emphasis"/>
              </w:rPr>
              <w:t xml:space="preserve">Perovskia abrotanoides karel. </w:t>
            </w:r>
          </w:p>
        </w:tc>
        <w:tc>
          <w:tcPr>
            <w:tcW w:w="1701" w:type="dxa"/>
            <w:tcBorders/>
            <w:vAlign w:val="center"/>
          </w:tcPr>
          <w:p>
            <w:pPr>
              <w:pStyle w:val="TableContents"/>
              <w:bidi w:val="0"/>
              <w:spacing w:before="0" w:after="283"/>
              <w:jc w:val="start"/>
              <w:rPr/>
            </w:pPr>
            <w:r>
              <w:rPr/>
              <w:t xml:space="preserve">Lamiaceae </w:t>
            </w:r>
          </w:p>
        </w:tc>
        <w:tc>
          <w:tcPr>
            <w:tcW w:w="5934" w:type="dxa"/>
            <w:tcBorders/>
            <w:vAlign w:val="center"/>
          </w:tcPr>
          <w:p>
            <w:pPr>
              <w:pStyle w:val="TableContents"/>
              <w:bidi w:val="0"/>
              <w:spacing w:before="0" w:after="283"/>
              <w:jc w:val="start"/>
              <w:rPr/>
            </w:pPr>
            <w:r>
              <w:rPr/>
              <w:t xml:space="preserve">is used as fortifier, antiseptic and anti-inflammatory in treating dermal diseases, also used as a cooling medicine. </w:t>
            </w:r>
          </w:p>
        </w:tc>
      </w:tr>
      <w:tr>
        <w:trPr/>
        <w:tc>
          <w:tcPr>
            <w:tcW w:w="379" w:type="dxa"/>
            <w:tcBorders/>
            <w:vAlign w:val="center"/>
          </w:tcPr>
          <w:p>
            <w:pPr>
              <w:pStyle w:val="TableContents"/>
              <w:bidi w:val="0"/>
              <w:spacing w:before="0" w:after="283"/>
              <w:jc w:val="start"/>
              <w:rPr/>
            </w:pPr>
            <w:r>
              <w:rPr/>
              <w:t xml:space="preserve">40 </w:t>
            </w:r>
          </w:p>
        </w:tc>
        <w:tc>
          <w:tcPr>
            <w:tcW w:w="1379" w:type="dxa"/>
            <w:tcBorders/>
            <w:vAlign w:val="center"/>
          </w:tcPr>
          <w:p>
            <w:pPr>
              <w:pStyle w:val="TableContents"/>
              <w:bidi w:val="0"/>
              <w:spacing w:before="0" w:after="283"/>
              <w:jc w:val="start"/>
              <w:rPr/>
            </w:pPr>
            <w:r>
              <w:rPr/>
              <w:t xml:space="preserve">Pachko </w:t>
            </w:r>
          </w:p>
        </w:tc>
        <w:tc>
          <w:tcPr>
            <w:tcW w:w="1946" w:type="dxa"/>
            <w:tcBorders/>
            <w:vAlign w:val="center"/>
          </w:tcPr>
          <w:p>
            <w:pPr>
              <w:pStyle w:val="TableContents"/>
              <w:bidi w:val="0"/>
              <w:spacing w:before="0" w:after="283"/>
              <w:jc w:val="start"/>
              <w:rPr/>
            </w:pPr>
            <w:r>
              <w:rPr>
                <w:rStyle w:val="Emphasis"/>
              </w:rPr>
              <w:t xml:space="preserve">Malva neglecta Wallr. </w:t>
            </w:r>
          </w:p>
        </w:tc>
        <w:tc>
          <w:tcPr>
            <w:tcW w:w="1701" w:type="dxa"/>
            <w:tcBorders/>
            <w:vAlign w:val="center"/>
          </w:tcPr>
          <w:p>
            <w:pPr>
              <w:pStyle w:val="TableContents"/>
              <w:bidi w:val="0"/>
              <w:spacing w:before="0" w:after="283"/>
              <w:jc w:val="start"/>
              <w:rPr/>
            </w:pPr>
            <w:r>
              <w:rPr/>
              <w:t xml:space="preserve">Malvaceae </w:t>
            </w:r>
          </w:p>
        </w:tc>
        <w:tc>
          <w:tcPr>
            <w:tcW w:w="5934" w:type="dxa"/>
            <w:tcBorders/>
            <w:vAlign w:val="center"/>
          </w:tcPr>
          <w:p>
            <w:pPr>
              <w:pStyle w:val="TableContents"/>
              <w:bidi w:val="0"/>
              <w:spacing w:before="0" w:after="283"/>
              <w:jc w:val="start"/>
              <w:rPr/>
            </w:pPr>
            <w:r>
              <w:rPr/>
              <w:t xml:space="preserve">A drug used for cooling and also utilized as fodder for cattle. A tea can be made from the dried leaves. The root is used as a toothbrush. </w:t>
            </w:r>
          </w:p>
        </w:tc>
      </w:tr>
      <w:tr>
        <w:trPr/>
        <w:tc>
          <w:tcPr>
            <w:tcW w:w="379" w:type="dxa"/>
            <w:tcBorders/>
            <w:vAlign w:val="center"/>
          </w:tcPr>
          <w:p>
            <w:pPr>
              <w:pStyle w:val="TableContents"/>
              <w:bidi w:val="0"/>
              <w:spacing w:before="0" w:after="283"/>
              <w:jc w:val="start"/>
              <w:rPr/>
            </w:pPr>
            <w:r>
              <w:rPr/>
              <w:t xml:space="preserve">41 </w:t>
            </w:r>
          </w:p>
        </w:tc>
        <w:tc>
          <w:tcPr>
            <w:tcW w:w="1379" w:type="dxa"/>
            <w:tcBorders/>
            <w:vAlign w:val="center"/>
          </w:tcPr>
          <w:p>
            <w:pPr>
              <w:pStyle w:val="TableContents"/>
              <w:bidi w:val="0"/>
              <w:spacing w:before="0" w:after="283"/>
              <w:jc w:val="start"/>
              <w:rPr/>
            </w:pPr>
            <w:r>
              <w:rPr/>
              <w:t xml:space="preserve">Surai </w:t>
            </w:r>
          </w:p>
        </w:tc>
        <w:tc>
          <w:tcPr>
            <w:tcW w:w="1946" w:type="dxa"/>
            <w:tcBorders/>
            <w:vAlign w:val="center"/>
          </w:tcPr>
          <w:p>
            <w:pPr>
              <w:pStyle w:val="TableContents"/>
              <w:bidi w:val="0"/>
              <w:spacing w:before="0" w:after="283"/>
              <w:jc w:val="start"/>
              <w:rPr/>
            </w:pPr>
            <w:r>
              <w:rPr>
                <w:rStyle w:val="Emphasis"/>
              </w:rPr>
              <w:t xml:space="preserve">Rosa lacerans </w:t>
            </w:r>
          </w:p>
        </w:tc>
        <w:tc>
          <w:tcPr>
            <w:tcW w:w="1701" w:type="dxa"/>
            <w:tcBorders/>
            <w:vAlign w:val="center"/>
          </w:tcPr>
          <w:p>
            <w:pPr>
              <w:pStyle w:val="TableContents"/>
              <w:bidi w:val="0"/>
              <w:spacing w:before="0" w:after="283"/>
              <w:jc w:val="start"/>
              <w:rPr/>
            </w:pPr>
            <w:r>
              <w:rPr/>
              <w:t xml:space="preserve">Rosaceae </w:t>
            </w:r>
          </w:p>
        </w:tc>
        <w:tc>
          <w:tcPr>
            <w:tcW w:w="5934" w:type="dxa"/>
            <w:tcBorders/>
            <w:vAlign w:val="center"/>
          </w:tcPr>
          <w:p>
            <w:pPr>
              <w:pStyle w:val="TableContents"/>
              <w:bidi w:val="0"/>
              <w:spacing w:before="0" w:after="283"/>
              <w:jc w:val="start"/>
              <w:rPr>
                <w:sz w:val="4"/>
                <w:szCs w:val="4"/>
              </w:rPr>
            </w:pPr>
            <w:r>
              <w:rPr>
                <w:sz w:val="4"/>
                <w:szCs w:val="4"/>
              </w:rPr>
            </w:r>
          </w:p>
        </w:tc>
      </w:tr>
      <w:tr>
        <w:trPr/>
        <w:tc>
          <w:tcPr>
            <w:tcW w:w="379" w:type="dxa"/>
            <w:tcBorders/>
            <w:vAlign w:val="center"/>
          </w:tcPr>
          <w:p>
            <w:pPr>
              <w:pStyle w:val="TableContents"/>
              <w:bidi w:val="0"/>
              <w:spacing w:before="0" w:after="283"/>
              <w:jc w:val="start"/>
              <w:rPr/>
            </w:pPr>
            <w:r>
              <w:rPr/>
              <w:t xml:space="preserve">42 </w:t>
            </w:r>
          </w:p>
        </w:tc>
        <w:tc>
          <w:tcPr>
            <w:tcW w:w="1379" w:type="dxa"/>
            <w:tcBorders/>
            <w:vAlign w:val="center"/>
          </w:tcPr>
          <w:p>
            <w:pPr>
              <w:pStyle w:val="TableContents"/>
              <w:bidi w:val="0"/>
              <w:spacing w:before="0" w:after="283"/>
              <w:jc w:val="start"/>
              <w:rPr/>
            </w:pPr>
            <w:r>
              <w:rPr/>
              <w:t xml:space="preserve">Sursanda </w:t>
            </w:r>
          </w:p>
        </w:tc>
        <w:tc>
          <w:tcPr>
            <w:tcW w:w="1946" w:type="dxa"/>
            <w:tcBorders/>
            <w:vAlign w:val="center"/>
          </w:tcPr>
          <w:p>
            <w:pPr>
              <w:pStyle w:val="TableContents"/>
              <w:bidi w:val="0"/>
              <w:spacing w:before="0" w:after="283"/>
              <w:jc w:val="start"/>
              <w:rPr/>
            </w:pPr>
            <w:r>
              <w:rPr>
                <w:rStyle w:val="Emphasis"/>
              </w:rPr>
              <w:t xml:space="preserve">Hymemocrater sessilifolius Benth. </w:t>
            </w:r>
          </w:p>
        </w:tc>
        <w:tc>
          <w:tcPr>
            <w:tcW w:w="1701" w:type="dxa"/>
            <w:tcBorders/>
            <w:vAlign w:val="center"/>
          </w:tcPr>
          <w:p>
            <w:pPr>
              <w:pStyle w:val="TableContents"/>
              <w:bidi w:val="0"/>
              <w:spacing w:before="0" w:after="283"/>
              <w:jc w:val="start"/>
              <w:rPr/>
            </w:pPr>
            <w:r>
              <w:rPr/>
              <w:t xml:space="preserve">Lamiaceae </w:t>
            </w:r>
          </w:p>
        </w:tc>
        <w:tc>
          <w:tcPr>
            <w:tcW w:w="5934" w:type="dxa"/>
            <w:tcBorders/>
            <w:vAlign w:val="center"/>
          </w:tcPr>
          <w:p>
            <w:pPr>
              <w:pStyle w:val="TableContents"/>
              <w:bidi w:val="0"/>
              <w:spacing w:before="0" w:after="283"/>
              <w:jc w:val="start"/>
              <w:rPr/>
            </w:pPr>
            <w:r>
              <w:rPr/>
              <w:t xml:space="preserve">Soaked the leaves in water overnight and afterward it is used as morning drink </w:t>
            </w:r>
          </w:p>
        </w:tc>
      </w:tr>
      <w:tr>
        <w:trPr/>
        <w:tc>
          <w:tcPr>
            <w:tcW w:w="379" w:type="dxa"/>
            <w:tcBorders/>
            <w:vAlign w:val="center"/>
          </w:tcPr>
          <w:p>
            <w:pPr>
              <w:pStyle w:val="TableContents"/>
              <w:bidi w:val="0"/>
              <w:spacing w:before="0" w:after="283"/>
              <w:jc w:val="start"/>
              <w:rPr/>
            </w:pPr>
            <w:r>
              <w:rPr/>
              <w:t xml:space="preserve">43 </w:t>
            </w:r>
          </w:p>
        </w:tc>
        <w:tc>
          <w:tcPr>
            <w:tcW w:w="1379" w:type="dxa"/>
            <w:tcBorders/>
            <w:vAlign w:val="center"/>
          </w:tcPr>
          <w:p>
            <w:pPr>
              <w:pStyle w:val="TableContents"/>
              <w:bidi w:val="0"/>
              <w:spacing w:before="0" w:after="283"/>
              <w:jc w:val="start"/>
              <w:rPr/>
            </w:pPr>
            <w:r>
              <w:rPr/>
              <w:t xml:space="preserve">Ghaz </w:t>
            </w:r>
          </w:p>
        </w:tc>
        <w:tc>
          <w:tcPr>
            <w:tcW w:w="1946" w:type="dxa"/>
            <w:tcBorders/>
            <w:vAlign w:val="center"/>
          </w:tcPr>
          <w:p>
            <w:pPr>
              <w:pStyle w:val="TableContents"/>
              <w:bidi w:val="0"/>
              <w:spacing w:before="0" w:after="283"/>
              <w:jc w:val="start"/>
              <w:rPr/>
            </w:pPr>
            <w:r>
              <w:rPr>
                <w:rStyle w:val="Emphasis"/>
              </w:rPr>
              <w:t xml:space="preserve">Tamarix ramosissima Ledeb. </w:t>
            </w:r>
          </w:p>
        </w:tc>
        <w:tc>
          <w:tcPr>
            <w:tcW w:w="1701" w:type="dxa"/>
            <w:tcBorders/>
            <w:vAlign w:val="center"/>
          </w:tcPr>
          <w:p>
            <w:pPr>
              <w:pStyle w:val="TableContents"/>
              <w:bidi w:val="0"/>
              <w:spacing w:before="0" w:after="283"/>
              <w:jc w:val="start"/>
              <w:rPr/>
            </w:pPr>
            <w:r>
              <w:rPr/>
              <w:t xml:space="preserve">Tamaricaceae </w:t>
            </w:r>
          </w:p>
        </w:tc>
        <w:tc>
          <w:tcPr>
            <w:tcW w:w="5934" w:type="dxa"/>
            <w:tcBorders/>
            <w:vAlign w:val="center"/>
          </w:tcPr>
          <w:p>
            <w:pPr>
              <w:pStyle w:val="TableContents"/>
              <w:bidi w:val="0"/>
              <w:spacing w:before="0" w:after="283"/>
              <w:jc w:val="start"/>
              <w:rPr/>
            </w:pPr>
            <w:r>
              <w:rPr/>
              <w:t xml:space="preserve">Used as Forage for camels. </w:t>
            </w:r>
          </w:p>
        </w:tc>
      </w:tr>
      <w:tr>
        <w:trPr/>
        <w:tc>
          <w:tcPr>
            <w:tcW w:w="379" w:type="dxa"/>
            <w:tcBorders/>
            <w:vAlign w:val="center"/>
          </w:tcPr>
          <w:p>
            <w:pPr>
              <w:pStyle w:val="TableContents"/>
              <w:bidi w:val="0"/>
              <w:spacing w:before="0" w:after="283"/>
              <w:jc w:val="start"/>
              <w:rPr/>
            </w:pPr>
            <w:r>
              <w:rPr/>
              <w:t xml:space="preserve">44 </w:t>
            </w:r>
          </w:p>
        </w:tc>
        <w:tc>
          <w:tcPr>
            <w:tcW w:w="1379" w:type="dxa"/>
            <w:tcBorders/>
            <w:vAlign w:val="center"/>
          </w:tcPr>
          <w:p>
            <w:pPr>
              <w:pStyle w:val="TableContents"/>
              <w:bidi w:val="0"/>
              <w:spacing w:before="0" w:after="283"/>
              <w:jc w:val="start"/>
              <w:rPr/>
            </w:pPr>
            <w:r>
              <w:rPr/>
              <w:t xml:space="preserve">Shin Moray </w:t>
            </w:r>
          </w:p>
        </w:tc>
        <w:tc>
          <w:tcPr>
            <w:tcW w:w="1946" w:type="dxa"/>
            <w:tcBorders/>
            <w:vAlign w:val="center"/>
          </w:tcPr>
          <w:p>
            <w:pPr>
              <w:pStyle w:val="TableContents"/>
              <w:bidi w:val="0"/>
              <w:spacing w:before="0" w:after="283"/>
              <w:jc w:val="start"/>
              <w:rPr/>
            </w:pPr>
            <w:r>
              <w:rPr>
                <w:rStyle w:val="Emphasis"/>
              </w:rPr>
              <w:t xml:space="preserve">Thymus vulgaris </w:t>
            </w:r>
          </w:p>
        </w:tc>
        <w:tc>
          <w:tcPr>
            <w:tcW w:w="1701" w:type="dxa"/>
            <w:tcBorders/>
            <w:vAlign w:val="center"/>
          </w:tcPr>
          <w:p>
            <w:pPr>
              <w:pStyle w:val="TableContents"/>
              <w:bidi w:val="0"/>
              <w:spacing w:before="0" w:after="283"/>
              <w:jc w:val="start"/>
              <w:rPr/>
            </w:pPr>
            <w:r>
              <w:rPr/>
              <w:t xml:space="preserve">Lamiaceae </w:t>
            </w:r>
          </w:p>
        </w:tc>
        <w:tc>
          <w:tcPr>
            <w:tcW w:w="5934" w:type="dxa"/>
            <w:tcBorders/>
            <w:vAlign w:val="center"/>
          </w:tcPr>
          <w:p>
            <w:pPr>
              <w:pStyle w:val="TableContents"/>
              <w:bidi w:val="0"/>
              <w:spacing w:before="0" w:after="283"/>
              <w:jc w:val="start"/>
              <w:rPr/>
            </w:pPr>
            <w:r>
              <w:rPr/>
              <w:t xml:space="preserve">Its essential oils are having medicinal value. It is having antiseptic and antioxidant properties. it is used in treating respiratory diseases and a variety of other diseases such as dry coughs, whooping cough, asthma, laryngitis, gastritis and diarrhea </w:t>
            </w:r>
          </w:p>
        </w:tc>
      </w:tr>
      <w:tr>
        <w:trPr/>
        <w:tc>
          <w:tcPr>
            <w:tcW w:w="379" w:type="dxa"/>
            <w:tcBorders/>
            <w:vAlign w:val="center"/>
          </w:tcPr>
          <w:p>
            <w:pPr>
              <w:pStyle w:val="TableContents"/>
              <w:bidi w:val="0"/>
              <w:spacing w:before="0" w:after="283"/>
              <w:jc w:val="start"/>
              <w:rPr/>
            </w:pPr>
            <w:r>
              <w:rPr/>
              <w:t xml:space="preserve">45 </w:t>
            </w:r>
          </w:p>
        </w:tc>
        <w:tc>
          <w:tcPr>
            <w:tcW w:w="1379" w:type="dxa"/>
            <w:tcBorders/>
            <w:vAlign w:val="center"/>
          </w:tcPr>
          <w:p>
            <w:pPr>
              <w:pStyle w:val="TableContents"/>
              <w:bidi w:val="0"/>
              <w:spacing w:before="0" w:after="283"/>
              <w:jc w:val="start"/>
              <w:rPr/>
            </w:pPr>
            <w:r>
              <w:rPr/>
              <w:t xml:space="preserve">Lach Gul </w:t>
            </w:r>
          </w:p>
        </w:tc>
        <w:tc>
          <w:tcPr>
            <w:tcW w:w="1946" w:type="dxa"/>
            <w:tcBorders/>
            <w:vAlign w:val="center"/>
          </w:tcPr>
          <w:p>
            <w:pPr>
              <w:pStyle w:val="TableContents"/>
              <w:bidi w:val="0"/>
              <w:spacing w:before="0" w:after="283"/>
              <w:jc w:val="start"/>
              <w:rPr/>
            </w:pPr>
            <w:r>
              <w:rPr>
                <w:rStyle w:val="Emphasis"/>
              </w:rPr>
              <w:t xml:space="preserve">Papaver rhoeas Linn </w:t>
            </w:r>
          </w:p>
        </w:tc>
        <w:tc>
          <w:tcPr>
            <w:tcW w:w="1701" w:type="dxa"/>
            <w:tcBorders/>
            <w:vAlign w:val="center"/>
          </w:tcPr>
          <w:p>
            <w:pPr>
              <w:pStyle w:val="TableContents"/>
              <w:bidi w:val="0"/>
              <w:spacing w:before="0" w:after="283"/>
              <w:jc w:val="start"/>
              <w:rPr/>
            </w:pPr>
            <w:r>
              <w:rPr/>
              <w:t xml:space="preserve">Papaveraceae </w:t>
            </w:r>
          </w:p>
        </w:tc>
        <w:tc>
          <w:tcPr>
            <w:tcW w:w="5934" w:type="dxa"/>
            <w:tcBorders/>
            <w:vAlign w:val="center"/>
          </w:tcPr>
          <w:p>
            <w:pPr>
              <w:pStyle w:val="TableContents"/>
              <w:bidi w:val="0"/>
              <w:spacing w:before="0" w:after="283"/>
              <w:jc w:val="start"/>
              <w:rPr/>
            </w:pPr>
            <w:r>
              <w:rPr/>
              <w:t xml:space="preserve">The flowers of corn poppy have a long history of medicinal usage, especially for ailments in the elderly and children. Chiefly employed as a mild pain reliever and as a treatment for irritable coughs, it also helps to reduce nervous over-activity, coughs and poor digestion. The leaves and seeds are tonic. </w:t>
            </w:r>
          </w:p>
        </w:tc>
      </w:tr>
      <w:tr>
        <w:trPr/>
        <w:tc>
          <w:tcPr>
            <w:tcW w:w="379" w:type="dxa"/>
            <w:tcBorders/>
            <w:vAlign w:val="center"/>
          </w:tcPr>
          <w:p>
            <w:pPr>
              <w:pStyle w:val="TableContents"/>
              <w:bidi w:val="0"/>
              <w:spacing w:before="0" w:after="283"/>
              <w:jc w:val="start"/>
              <w:rPr/>
            </w:pPr>
            <w:r>
              <w:rPr/>
              <w:t xml:space="preserve">46 </w:t>
            </w:r>
          </w:p>
        </w:tc>
        <w:tc>
          <w:tcPr>
            <w:tcW w:w="1379" w:type="dxa"/>
            <w:tcBorders/>
            <w:vAlign w:val="center"/>
          </w:tcPr>
          <w:p>
            <w:pPr>
              <w:pStyle w:val="TableContents"/>
              <w:bidi w:val="0"/>
              <w:spacing w:before="0" w:after="283"/>
              <w:jc w:val="start"/>
              <w:rPr/>
            </w:pPr>
            <w:r>
              <w:rPr/>
              <w:t xml:space="preserve">Khatol </w:t>
            </w:r>
          </w:p>
        </w:tc>
        <w:tc>
          <w:tcPr>
            <w:tcW w:w="1946" w:type="dxa"/>
            <w:tcBorders/>
            <w:vAlign w:val="center"/>
          </w:tcPr>
          <w:p>
            <w:pPr>
              <w:pStyle w:val="TableContents"/>
              <w:bidi w:val="0"/>
              <w:spacing w:before="0" w:after="283"/>
              <w:jc w:val="start"/>
              <w:rPr/>
            </w:pPr>
            <w:r>
              <w:rPr>
                <w:rStyle w:val="Emphasis"/>
              </w:rPr>
              <w:t xml:space="preserve">tulipa lehmanniana </w:t>
            </w:r>
          </w:p>
        </w:tc>
        <w:tc>
          <w:tcPr>
            <w:tcW w:w="1701" w:type="dxa"/>
            <w:tcBorders/>
            <w:vAlign w:val="center"/>
          </w:tcPr>
          <w:p>
            <w:pPr>
              <w:pStyle w:val="TableContents"/>
              <w:bidi w:val="0"/>
              <w:spacing w:before="0" w:after="283"/>
              <w:jc w:val="start"/>
              <w:rPr/>
            </w:pPr>
            <w:r>
              <w:rPr/>
              <w:t xml:space="preserve">Liliaceae </w:t>
            </w:r>
          </w:p>
        </w:tc>
        <w:tc>
          <w:tcPr>
            <w:tcW w:w="5934" w:type="dxa"/>
            <w:tcBorders/>
            <w:vAlign w:val="center"/>
          </w:tcPr>
          <w:p>
            <w:pPr>
              <w:pStyle w:val="TableContents"/>
              <w:bidi w:val="0"/>
              <w:spacing w:before="0" w:after="283"/>
              <w:jc w:val="start"/>
              <w:rPr/>
            </w:pPr>
            <w:r>
              <w:rPr/>
              <w:t xml:space="preserve">The bulbs are used as food and the leaves of the plant are used as fodder for cattle. </w:t>
            </w:r>
          </w:p>
        </w:tc>
      </w:tr>
      <w:tr>
        <w:trPr/>
        <w:tc>
          <w:tcPr>
            <w:tcW w:w="379" w:type="dxa"/>
            <w:tcBorders/>
            <w:vAlign w:val="center"/>
          </w:tcPr>
          <w:p>
            <w:pPr>
              <w:pStyle w:val="TableContents"/>
              <w:bidi w:val="0"/>
              <w:spacing w:before="0" w:after="283"/>
              <w:jc w:val="start"/>
              <w:rPr/>
            </w:pPr>
            <w:r>
              <w:rPr/>
              <w:t xml:space="preserve">47 </w:t>
            </w:r>
          </w:p>
        </w:tc>
        <w:tc>
          <w:tcPr>
            <w:tcW w:w="1379" w:type="dxa"/>
            <w:tcBorders/>
            <w:vAlign w:val="center"/>
          </w:tcPr>
          <w:p>
            <w:pPr>
              <w:pStyle w:val="TableContents"/>
              <w:bidi w:val="0"/>
              <w:spacing w:before="0" w:after="283"/>
              <w:jc w:val="start"/>
              <w:rPr/>
            </w:pPr>
            <w:r>
              <w:rPr/>
              <w:t xml:space="preserve">Ispalmen </w:t>
            </w:r>
          </w:p>
        </w:tc>
        <w:tc>
          <w:tcPr>
            <w:tcW w:w="1946" w:type="dxa"/>
            <w:tcBorders/>
            <w:vAlign w:val="center"/>
          </w:tcPr>
          <w:p>
            <w:pPr>
              <w:pStyle w:val="TableContents"/>
              <w:bidi w:val="0"/>
              <w:spacing w:before="0" w:after="283"/>
              <w:jc w:val="start"/>
              <w:rPr/>
            </w:pPr>
            <w:r>
              <w:rPr>
                <w:rStyle w:val="Emphasis"/>
              </w:rPr>
              <w:t xml:space="preserve">Calotropis procera </w:t>
            </w:r>
          </w:p>
        </w:tc>
        <w:tc>
          <w:tcPr>
            <w:tcW w:w="1701" w:type="dxa"/>
            <w:tcBorders/>
            <w:vAlign w:val="center"/>
          </w:tcPr>
          <w:p>
            <w:pPr>
              <w:pStyle w:val="TableContents"/>
              <w:bidi w:val="0"/>
              <w:spacing w:before="0" w:after="283"/>
              <w:jc w:val="start"/>
              <w:rPr/>
            </w:pPr>
            <w:r>
              <w:rPr/>
              <w:t xml:space="preserve">Asclepiadaceae </w:t>
            </w:r>
          </w:p>
        </w:tc>
        <w:tc>
          <w:tcPr>
            <w:tcW w:w="5934" w:type="dxa"/>
            <w:tcBorders/>
            <w:vAlign w:val="center"/>
          </w:tcPr>
          <w:p>
            <w:pPr>
              <w:pStyle w:val="TableContents"/>
              <w:bidi w:val="0"/>
              <w:spacing w:before="0" w:after="283"/>
              <w:jc w:val="start"/>
              <w:rPr/>
            </w:pPr>
            <w:r>
              <w:rPr/>
              <w:t xml:space="preserve">Warm leaves along with oil are applied to wounds for its cure. Powdered flowers – Use in colds, coughs, asthma and indigestion. In form of paste applied to elephantiasis a disease of the skin and subcutaneous tissues.. </w:t>
            </w:r>
          </w:p>
        </w:tc>
      </w:tr>
      <w:tr>
        <w:trPr/>
        <w:tc>
          <w:tcPr>
            <w:tcW w:w="379" w:type="dxa"/>
            <w:tcBorders/>
            <w:vAlign w:val="center"/>
          </w:tcPr>
          <w:p>
            <w:pPr>
              <w:pStyle w:val="TableContents"/>
              <w:bidi w:val="0"/>
              <w:spacing w:before="0" w:after="283"/>
              <w:jc w:val="start"/>
              <w:rPr/>
            </w:pPr>
            <w:r>
              <w:rPr/>
              <w:t xml:space="preserve">48 </w:t>
            </w:r>
          </w:p>
        </w:tc>
        <w:tc>
          <w:tcPr>
            <w:tcW w:w="1379" w:type="dxa"/>
            <w:tcBorders/>
            <w:vAlign w:val="center"/>
          </w:tcPr>
          <w:p>
            <w:pPr>
              <w:pStyle w:val="TableContents"/>
              <w:bidi w:val="0"/>
              <w:spacing w:before="0" w:after="283"/>
              <w:jc w:val="start"/>
              <w:rPr/>
            </w:pPr>
            <w:r>
              <w:rPr/>
              <w:t xml:space="preserve">Kundulay </w:t>
            </w:r>
          </w:p>
        </w:tc>
        <w:tc>
          <w:tcPr>
            <w:tcW w:w="1946" w:type="dxa"/>
            <w:tcBorders/>
            <w:vAlign w:val="center"/>
          </w:tcPr>
          <w:p>
            <w:pPr>
              <w:pStyle w:val="TableContents"/>
              <w:bidi w:val="0"/>
              <w:spacing w:before="0" w:after="283"/>
              <w:jc w:val="start"/>
              <w:rPr/>
            </w:pPr>
            <w:r>
              <w:rPr>
                <w:rStyle w:val="Emphasis"/>
              </w:rPr>
              <w:t xml:space="preserve">Phlomis spectabilis Falc. </w:t>
            </w:r>
          </w:p>
        </w:tc>
        <w:tc>
          <w:tcPr>
            <w:tcW w:w="1701" w:type="dxa"/>
            <w:tcBorders/>
            <w:vAlign w:val="center"/>
          </w:tcPr>
          <w:p>
            <w:pPr>
              <w:pStyle w:val="TableContents"/>
              <w:bidi w:val="0"/>
              <w:spacing w:before="0" w:after="283"/>
              <w:jc w:val="start"/>
              <w:rPr/>
            </w:pPr>
            <w:r>
              <w:rPr/>
              <w:t xml:space="preserve">Lamiaceae </w:t>
            </w:r>
          </w:p>
        </w:tc>
        <w:tc>
          <w:tcPr>
            <w:tcW w:w="5934" w:type="dxa"/>
            <w:tcBorders/>
            <w:vAlign w:val="center"/>
          </w:tcPr>
          <w:p>
            <w:pPr>
              <w:pStyle w:val="TableContents"/>
              <w:bidi w:val="0"/>
              <w:spacing w:before="0" w:after="283"/>
              <w:jc w:val="start"/>
              <w:rPr/>
            </w:pPr>
            <w:r>
              <w:rPr/>
              <w:t xml:space="preserve">———————– </w:t>
            </w:r>
          </w:p>
        </w:tc>
      </w:tr>
      <w:tr>
        <w:trPr/>
        <w:tc>
          <w:tcPr>
            <w:tcW w:w="379" w:type="dxa"/>
            <w:tcBorders/>
            <w:vAlign w:val="center"/>
          </w:tcPr>
          <w:p>
            <w:pPr>
              <w:pStyle w:val="TableContents"/>
              <w:bidi w:val="0"/>
              <w:spacing w:before="0" w:after="283"/>
              <w:jc w:val="start"/>
              <w:rPr/>
            </w:pPr>
            <w:r>
              <w:rPr/>
              <w:t xml:space="preserve">49 </w:t>
            </w:r>
          </w:p>
        </w:tc>
        <w:tc>
          <w:tcPr>
            <w:tcW w:w="1379" w:type="dxa"/>
            <w:tcBorders/>
            <w:vAlign w:val="center"/>
          </w:tcPr>
          <w:p>
            <w:pPr>
              <w:pStyle w:val="TableContents"/>
              <w:bidi w:val="0"/>
              <w:spacing w:before="0" w:after="283"/>
              <w:jc w:val="start"/>
              <w:rPr/>
            </w:pPr>
            <w:r>
              <w:rPr/>
              <w:t xml:space="preserve">Jandar </w:t>
            </w:r>
          </w:p>
        </w:tc>
        <w:tc>
          <w:tcPr>
            <w:tcW w:w="1946" w:type="dxa"/>
            <w:tcBorders/>
            <w:vAlign w:val="center"/>
          </w:tcPr>
          <w:p>
            <w:pPr>
              <w:pStyle w:val="TableContents"/>
              <w:bidi w:val="0"/>
              <w:spacing w:before="0" w:after="283"/>
              <w:jc w:val="start"/>
              <w:rPr/>
            </w:pPr>
            <w:r>
              <w:rPr>
                <w:rStyle w:val="Emphasis"/>
              </w:rPr>
              <w:t xml:space="preserve">Avena fatua </w:t>
            </w:r>
          </w:p>
        </w:tc>
        <w:tc>
          <w:tcPr>
            <w:tcW w:w="1701" w:type="dxa"/>
            <w:tcBorders/>
            <w:vAlign w:val="center"/>
          </w:tcPr>
          <w:p>
            <w:pPr>
              <w:pStyle w:val="TableContents"/>
              <w:bidi w:val="0"/>
              <w:spacing w:before="0" w:after="283"/>
              <w:jc w:val="start"/>
              <w:rPr/>
            </w:pPr>
            <w:r>
              <w:rPr/>
              <w:t xml:space="preserve">Poaceae </w:t>
            </w:r>
          </w:p>
        </w:tc>
        <w:tc>
          <w:tcPr>
            <w:tcW w:w="5934" w:type="dxa"/>
            <w:tcBorders/>
            <w:vAlign w:val="center"/>
          </w:tcPr>
          <w:p>
            <w:pPr>
              <w:pStyle w:val="TableContents"/>
              <w:bidi w:val="0"/>
              <w:spacing w:before="0" w:after="283"/>
              <w:jc w:val="start"/>
              <w:rPr/>
            </w:pPr>
            <w:r>
              <w:rPr/>
              <w:t xml:space="preserve">Seeds believed as poisonous, used as emollient (relieves irritation of skin and soften the skin) refrigerant (relieves feverishness, produces a feeling of coolness) and diuretic (increases the amount of urine) and basically it is used for cattle as a food. </w:t>
            </w:r>
          </w:p>
        </w:tc>
      </w:tr>
      <w:tr>
        <w:trPr/>
        <w:tc>
          <w:tcPr>
            <w:tcW w:w="379" w:type="dxa"/>
            <w:tcBorders/>
            <w:vAlign w:val="center"/>
          </w:tcPr>
          <w:p>
            <w:pPr>
              <w:pStyle w:val="TableContents"/>
              <w:bidi w:val="0"/>
              <w:spacing w:before="0" w:after="283"/>
              <w:jc w:val="start"/>
              <w:rPr/>
            </w:pPr>
            <w:r>
              <w:rPr/>
              <w:t xml:space="preserve">50 </w:t>
            </w:r>
          </w:p>
        </w:tc>
        <w:tc>
          <w:tcPr>
            <w:tcW w:w="1379" w:type="dxa"/>
            <w:tcBorders/>
            <w:vAlign w:val="center"/>
          </w:tcPr>
          <w:p>
            <w:pPr>
              <w:pStyle w:val="TableContents"/>
              <w:bidi w:val="0"/>
              <w:spacing w:before="0" w:after="283"/>
              <w:jc w:val="start"/>
              <w:rPr/>
            </w:pPr>
            <w:r>
              <w:rPr/>
              <w:t xml:space="preserve">Khorbar </w:t>
            </w:r>
          </w:p>
        </w:tc>
        <w:tc>
          <w:tcPr>
            <w:tcW w:w="1946" w:type="dxa"/>
            <w:tcBorders/>
            <w:vAlign w:val="center"/>
          </w:tcPr>
          <w:p>
            <w:pPr>
              <w:pStyle w:val="TableContents"/>
              <w:bidi w:val="0"/>
              <w:spacing w:before="0" w:after="283"/>
              <w:jc w:val="start"/>
              <w:rPr/>
            </w:pPr>
            <w:r>
              <w:rPr>
                <w:rStyle w:val="Emphasis"/>
              </w:rPr>
              <w:t xml:space="preserve">Tribulus terrestris </w:t>
            </w:r>
          </w:p>
        </w:tc>
        <w:tc>
          <w:tcPr>
            <w:tcW w:w="1701" w:type="dxa"/>
            <w:tcBorders/>
            <w:vAlign w:val="center"/>
          </w:tcPr>
          <w:p>
            <w:pPr>
              <w:pStyle w:val="TableContents"/>
              <w:bidi w:val="0"/>
              <w:spacing w:before="0" w:after="283"/>
              <w:jc w:val="start"/>
              <w:rPr/>
            </w:pPr>
            <w:r>
              <w:rPr/>
              <w:t xml:space="preserve">Zygophyllaceae </w:t>
            </w:r>
          </w:p>
        </w:tc>
        <w:tc>
          <w:tcPr>
            <w:tcW w:w="5934" w:type="dxa"/>
            <w:tcBorders/>
            <w:vAlign w:val="center"/>
          </w:tcPr>
          <w:p>
            <w:pPr>
              <w:pStyle w:val="TableContents"/>
              <w:bidi w:val="0"/>
              <w:spacing w:before="0" w:after="283"/>
              <w:jc w:val="start"/>
              <w:rPr/>
            </w:pPr>
            <w:r>
              <w:rPr/>
              <w:t xml:space="preserve">It is used as cattle feed. It is powerful medicinal plant for muscles building and protection of cardiovascular protection. </w:t>
            </w:r>
          </w:p>
        </w:tc>
      </w:tr>
      <w:tr>
        <w:trPr/>
        <w:tc>
          <w:tcPr>
            <w:tcW w:w="379" w:type="dxa"/>
            <w:tcBorders/>
            <w:vAlign w:val="center"/>
          </w:tcPr>
          <w:p>
            <w:pPr>
              <w:pStyle w:val="TableContents"/>
              <w:bidi w:val="0"/>
              <w:spacing w:before="0" w:after="283"/>
              <w:jc w:val="start"/>
              <w:rPr/>
            </w:pPr>
            <w:r>
              <w:rPr/>
              <w:t xml:space="preserve">51 </w:t>
            </w:r>
          </w:p>
        </w:tc>
        <w:tc>
          <w:tcPr>
            <w:tcW w:w="1379" w:type="dxa"/>
            <w:tcBorders/>
            <w:vAlign w:val="center"/>
          </w:tcPr>
          <w:p>
            <w:pPr>
              <w:pStyle w:val="TableContents"/>
              <w:bidi w:val="0"/>
              <w:spacing w:before="0" w:after="283"/>
              <w:jc w:val="start"/>
              <w:rPr/>
            </w:pPr>
            <w:r>
              <w:rPr/>
              <w:t xml:space="preserve">Shenallo </w:t>
            </w:r>
          </w:p>
        </w:tc>
        <w:tc>
          <w:tcPr>
            <w:tcW w:w="1946" w:type="dxa"/>
            <w:tcBorders/>
            <w:vAlign w:val="center"/>
          </w:tcPr>
          <w:p>
            <w:pPr>
              <w:pStyle w:val="TableContents"/>
              <w:bidi w:val="0"/>
              <w:spacing w:before="0" w:after="283"/>
              <w:jc w:val="start"/>
              <w:rPr/>
            </w:pPr>
            <w:r>
              <w:rPr>
                <w:rStyle w:val="Emphasis"/>
              </w:rPr>
              <w:t xml:space="preserve">Astragalus stocksii </w:t>
            </w:r>
          </w:p>
        </w:tc>
        <w:tc>
          <w:tcPr>
            <w:tcW w:w="1701" w:type="dxa"/>
            <w:tcBorders/>
            <w:vAlign w:val="center"/>
          </w:tcPr>
          <w:p>
            <w:pPr>
              <w:pStyle w:val="TableContents"/>
              <w:bidi w:val="0"/>
              <w:spacing w:before="0" w:after="283"/>
              <w:jc w:val="start"/>
              <w:rPr/>
            </w:pPr>
            <w:r>
              <w:rPr/>
              <w:t xml:space="preserve">Fabaceae </w:t>
            </w:r>
          </w:p>
        </w:tc>
        <w:tc>
          <w:tcPr>
            <w:tcW w:w="5934" w:type="dxa"/>
            <w:tcBorders/>
            <w:vAlign w:val="center"/>
          </w:tcPr>
          <w:p>
            <w:pPr>
              <w:pStyle w:val="TableContents"/>
              <w:bidi w:val="0"/>
              <w:spacing w:before="0" w:after="283"/>
              <w:jc w:val="start"/>
              <w:rPr/>
            </w:pPr>
            <w:r>
              <w:rPr/>
              <w:t xml:space="preserve">Plant is used as a fodder for donkeys, camels, goats and sheep. </w:t>
            </w:r>
          </w:p>
        </w:tc>
      </w:tr>
      <w:tr>
        <w:trPr/>
        <w:tc>
          <w:tcPr>
            <w:tcW w:w="379" w:type="dxa"/>
            <w:tcBorders/>
            <w:vAlign w:val="center"/>
          </w:tcPr>
          <w:p>
            <w:pPr>
              <w:pStyle w:val="TableContents"/>
              <w:bidi w:val="0"/>
              <w:spacing w:before="0" w:after="283"/>
              <w:jc w:val="start"/>
              <w:rPr/>
            </w:pPr>
            <w:r>
              <w:rPr/>
              <w:t xml:space="preserve">52 </w:t>
            </w:r>
          </w:p>
        </w:tc>
        <w:tc>
          <w:tcPr>
            <w:tcW w:w="1379" w:type="dxa"/>
            <w:tcBorders/>
            <w:vAlign w:val="center"/>
          </w:tcPr>
          <w:p>
            <w:pPr>
              <w:pStyle w:val="TableContents"/>
              <w:bidi w:val="0"/>
              <w:spacing w:before="0" w:after="283"/>
              <w:jc w:val="start"/>
              <w:rPr/>
            </w:pPr>
            <w:r>
              <w:rPr/>
              <w:t xml:space="preserve">Bachki </w:t>
            </w:r>
          </w:p>
        </w:tc>
        <w:tc>
          <w:tcPr>
            <w:tcW w:w="1946" w:type="dxa"/>
            <w:tcBorders/>
            <w:vAlign w:val="center"/>
          </w:tcPr>
          <w:p>
            <w:pPr>
              <w:pStyle w:val="TableContents"/>
              <w:bidi w:val="0"/>
              <w:spacing w:before="0" w:after="283"/>
              <w:jc w:val="start"/>
              <w:rPr/>
            </w:pPr>
            <w:r>
              <w:rPr>
                <w:rStyle w:val="Emphasis"/>
              </w:rPr>
              <w:t xml:space="preserve">Convolvulus arvensis Linn. </w:t>
            </w:r>
          </w:p>
        </w:tc>
        <w:tc>
          <w:tcPr>
            <w:tcW w:w="1701" w:type="dxa"/>
            <w:tcBorders/>
            <w:vAlign w:val="center"/>
          </w:tcPr>
          <w:p>
            <w:pPr>
              <w:pStyle w:val="TableContents"/>
              <w:bidi w:val="0"/>
              <w:spacing w:before="0" w:after="283"/>
              <w:jc w:val="start"/>
              <w:rPr/>
            </w:pPr>
            <w:r>
              <w:rPr/>
              <w:t xml:space="preserve">Convolvulaceae. </w:t>
            </w:r>
          </w:p>
        </w:tc>
        <w:tc>
          <w:tcPr>
            <w:tcW w:w="5934" w:type="dxa"/>
            <w:tcBorders/>
            <w:vAlign w:val="center"/>
          </w:tcPr>
          <w:p>
            <w:pPr>
              <w:pStyle w:val="TableContents"/>
              <w:bidi w:val="0"/>
              <w:spacing w:before="0" w:after="283"/>
              <w:jc w:val="start"/>
              <w:rPr/>
            </w:pPr>
            <w:r>
              <w:rPr/>
              <w:t xml:space="preserve">Plant is used as fodder for sheep and goat. </w:t>
            </w:r>
          </w:p>
        </w:tc>
      </w:tr>
    </w:tbl>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Panah. M, Yousuf. M, Afzal M. and Abdullah B. (2013). Plants Treasures, Traditional Knowdege and Baloch Society. Balochistan Study Centre, University of Balochistan, Quetta. Bi-annual Research Journal, “ Balochistan Review”, vol-28, No. 1. ISBN: 1810-2174, </w:t>
      </w:r>
    </w:p>
    <w:p>
      <w:pPr>
        <w:pStyle w:val="TextBody"/>
        <w:numPr>
          <w:ilvl w:val="0"/>
          <w:numId w:val="2"/>
        </w:numPr>
        <w:tabs>
          <w:tab w:val="clear" w:pos="1134"/>
          <w:tab w:val="left" w:pos="709" w:leader="none"/>
        </w:tabs>
        <w:bidi w:val="0"/>
        <w:spacing w:before="0" w:after="0"/>
        <w:ind w:start="709" w:hanging="283"/>
        <w:jc w:val="start"/>
        <w:rPr/>
      </w:pPr>
      <w:r>
        <w:rPr/>
        <w:t xml:space="preserve">Rasool Bakhsh Tareen, M. I. Zaidi, M. A. K. Malghani, Q. A. Ali and M. Asif Enthnobotanical studies of medicinal and aromatic plants of Juniper forest, District Zairat, Balochistan. Res. J. U. O. B., 1(2) 17(2002). </w:t>
      </w:r>
    </w:p>
    <w:p>
      <w:pPr>
        <w:pStyle w:val="TextBody"/>
        <w:numPr>
          <w:ilvl w:val="0"/>
          <w:numId w:val="2"/>
        </w:numPr>
        <w:tabs>
          <w:tab w:val="clear" w:pos="1134"/>
          <w:tab w:val="left" w:pos="709" w:leader="none"/>
        </w:tabs>
        <w:bidi w:val="0"/>
        <w:spacing w:before="0" w:after="0"/>
        <w:ind w:start="709" w:hanging="283"/>
        <w:jc w:val="start"/>
        <w:rPr/>
      </w:pPr>
      <w:r>
        <w:rPr/>
        <w:t xml:space="preserve">Ghazala Shaheen 2005. Seasonal variation in nutritional and anti-nutritional components of native shrubs and trees grown in Hazargangi Chiltan National Park, Karkhasa and Zarghoon PhD Thesis. Department of Botany, University of Balochistan Quetta. </w:t>
      </w:r>
    </w:p>
    <w:p>
      <w:pPr>
        <w:pStyle w:val="TextBody"/>
        <w:numPr>
          <w:ilvl w:val="0"/>
          <w:numId w:val="2"/>
        </w:numPr>
        <w:tabs>
          <w:tab w:val="clear" w:pos="1134"/>
          <w:tab w:val="left" w:pos="709" w:leader="none"/>
        </w:tabs>
        <w:bidi w:val="0"/>
        <w:spacing w:before="0" w:after="0"/>
        <w:ind w:start="709" w:hanging="283"/>
        <w:jc w:val="start"/>
        <w:rPr/>
      </w:pPr>
      <w:r>
        <w:rPr/>
        <w:t xml:space="preserve">R. Rarei and H. Mohammadi (2012). The evaluation of medicinal properties of Perovskia abrotanoides Karel Maya Beikmohammadi. Middle-east Journal of Scientific Research 11 (2): 189-193. </w:t>
      </w:r>
    </w:p>
    <w:p>
      <w:pPr>
        <w:pStyle w:val="TextBody"/>
        <w:numPr>
          <w:ilvl w:val="0"/>
          <w:numId w:val="2"/>
        </w:numPr>
        <w:tabs>
          <w:tab w:val="clear" w:pos="1134"/>
          <w:tab w:val="left" w:pos="709" w:leader="none"/>
        </w:tabs>
        <w:bidi w:val="0"/>
        <w:spacing w:before="0" w:after="0"/>
        <w:ind w:start="709" w:hanging="283"/>
        <w:jc w:val="start"/>
        <w:rPr/>
      </w:pPr>
      <w:r>
        <w:rPr/>
        <w:t xml:space="preserve">Badshah, I., F. Husssain and Z. Mohammad. 1996. Floristic and Ethnobotanical studies on some plants of Pirghar Hills, S. Wizaristan, Pakistan. Pak. j. pl. sci., 2: 167-177 </w:t>
      </w:r>
    </w:p>
    <w:p>
      <w:pPr>
        <w:pStyle w:val="TextBody"/>
        <w:numPr>
          <w:ilvl w:val="0"/>
          <w:numId w:val="2"/>
        </w:numPr>
        <w:tabs>
          <w:tab w:val="clear" w:pos="1134"/>
          <w:tab w:val="left" w:pos="709" w:leader="none"/>
        </w:tabs>
        <w:bidi w:val="0"/>
        <w:spacing w:before="0" w:after="0"/>
        <w:ind w:start="709" w:hanging="283"/>
        <w:jc w:val="start"/>
        <w:rPr/>
      </w:pPr>
      <w:r>
        <w:rPr/>
        <w:t xml:space="preserve">A Khalfallah, A Karioti, D Berrehal, A Kabouche, M Lucci, Z Kabouche and A Bilia 2011. Flavonoid Triglycosides from Astragalus Armatus. Planta Med Thieme, J. 77 – pg47 </w:t>
      </w:r>
    </w:p>
    <w:p>
      <w:pPr>
        <w:pStyle w:val="TextBody"/>
        <w:numPr>
          <w:ilvl w:val="0"/>
          <w:numId w:val="2"/>
        </w:numPr>
        <w:tabs>
          <w:tab w:val="clear" w:pos="1134"/>
          <w:tab w:val="left" w:pos="709" w:leader="none"/>
        </w:tabs>
        <w:bidi w:val="0"/>
        <w:spacing w:before="0" w:after="0"/>
        <w:ind w:start="709" w:hanging="283"/>
        <w:jc w:val="start"/>
        <w:rPr/>
      </w:pPr>
      <w:r>
        <w:rPr/>
        <w:t xml:space="preserve">Shinwari, Z. K. and M. Shah. 1996. The Ethnobotany of Kharan District, Balochistan, proceeding first training workshop Ethno. Appl. Conserv. 124-132. HARC, Islamabad. </w:t>
      </w:r>
    </w:p>
    <w:p>
      <w:pPr>
        <w:pStyle w:val="TextBody"/>
        <w:numPr>
          <w:ilvl w:val="0"/>
          <w:numId w:val="2"/>
        </w:numPr>
        <w:tabs>
          <w:tab w:val="clear" w:pos="1134"/>
          <w:tab w:val="left" w:pos="709" w:leader="none"/>
        </w:tabs>
        <w:bidi w:val="0"/>
        <w:spacing w:before="0" w:after="0"/>
        <w:ind w:start="709" w:hanging="283"/>
        <w:jc w:val="start"/>
        <w:rPr/>
      </w:pPr>
      <w:r>
        <w:rPr/>
        <w:t xml:space="preserve">Shah, S. R. U., G. Hussan, A. Rehman and I. Ahmed. 2006. Ethnobotanical studies of flora of District Musakhel and Barkhan in Balochistan, Pakistan. Pak. J. Weed Sci. Res., 12: 199-211. </w:t>
      </w:r>
    </w:p>
    <w:p>
      <w:pPr>
        <w:pStyle w:val="TextBody"/>
        <w:numPr>
          <w:ilvl w:val="0"/>
          <w:numId w:val="2"/>
        </w:numPr>
        <w:tabs>
          <w:tab w:val="clear" w:pos="1134"/>
          <w:tab w:val="left" w:pos="709" w:leader="none"/>
        </w:tabs>
        <w:bidi w:val="0"/>
        <w:spacing w:before="0" w:after="0"/>
        <w:ind w:start="709" w:hanging="283"/>
        <w:jc w:val="start"/>
        <w:rPr/>
      </w:pPr>
      <w:r>
        <w:rPr/>
        <w:t xml:space="preserve">Ahmad, S. S. A. Wahid. E. Bukhsh, S. Ahmad and S. R. Kakar “ Antihyperlidemic Properties of Carthamus Oxyacantha” (2009) Pakistan Journal of Science Vol: 61(2) pp: 116-121 (journal) </w:t>
      </w:r>
    </w:p>
    <w:p>
      <w:pPr>
        <w:pStyle w:val="TextBody"/>
        <w:numPr>
          <w:ilvl w:val="0"/>
          <w:numId w:val="2"/>
        </w:numPr>
        <w:tabs>
          <w:tab w:val="clear" w:pos="1134"/>
          <w:tab w:val="left" w:pos="709" w:leader="none"/>
        </w:tabs>
        <w:bidi w:val="0"/>
        <w:spacing w:before="0" w:after="283"/>
        <w:ind w:start="709" w:hanging="283"/>
        <w:jc w:val="start"/>
        <w:rPr/>
      </w:pPr>
      <w:r>
        <w:rPr/>
        <w:t xml:space="preserve">Farrukh Hussain, S. Mukaram Shah and Hasan Sher. (2007). Traditional Resource Evaluation of some plants of Mastuj, District Chitral, Pakistan. Pak. J. Bot., 39(2): pp: 339-354,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https://assignbuster.com/investigation-of-takatu-flora/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takatu flora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takatu-fl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takatu flora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takatu flora</dc:title>
  <dc:subject>Others;</dc:subject>
  <dc:creator>AssignBuster</dc:creator>
  <cp:keywords/>
  <dc:description>Though the area is having diversity in floristic composition, the collection of the plants are area specified and the list provide the plants that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