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"https://assignbuster.com/marketing-plan-organic-juices/"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plan organic juices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[pic] [pic] Table of Contents 1. Executive Summary__________________________________ p. 3 2. Background ________________________________________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3. Secondary Research_________________________________ p. 4 4. Qualitative Research_________________________________ p. 6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Recommendations___________________________________ p. 8 1. Executive Summary This research reports on the New Zealand organic beverage industry and investigates the current market situation and the purchasers’ beliefs, attitudes and preferences that are driving its 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experiencing a 47% increase since 1991 and more specifically the ambient organic juice market grew at 3. 8% from June 2006 to June 2007 (Lepionka, 2007).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brands in the New Zealand organic beverage industry are Phoenix Organics in the juice sub-category – this brand has been growing at 28% since 2002 (Stock Exchange Announcement, 2005); Bell Tea’s Twinings Organic tea bags are the most dominant product in the organic tea industry (Winters, 2001), furthermore The Real Wine Co.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one of the most dominant brands in the wine sector as it offers a range of 70 wines from New Zealand and around the globe (OrganicDirect, 2007).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Zealand Organic Specialty stores sell 40% of organic food and beverages and out of the supermarkets New World and Pak’n Save have the largest market share of organic products sold with 18% of this market share and an annual turnover of $5. 7 million of organic products (Coriolis Research, 2001). Qualitative Research The Qualitative research uncovered the reasons why people buy organic beverages, these factors include; they like the taste, they want to help sustain the natural environment, they look for the healthy option, they want to appear as “ elite” and they enjoy the novelty of purchasing and drinking organic beverages.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favoured sub-categories were the chilled organic juices and “ sparkling” drinks; these categories were also perceived to have the highest demand. A reasonable price for a 275ml bottle of this kind of beverage would be around $3.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 – $3. 50 in a cafe and around $2. 80 at a supermarket. The perceived demographics of organic beverage purchasers were; young (15 – 40 years old) professional people who live in urban towns with the majority being female. The main perceived draw-backs with organic beverages was that the price often discourages purchase and many people are already brand loyal to conventional beverages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https://assignbuster.com/marketing-plan-organic-juices/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Marketing plan organic juices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plan organic juices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plan organic juices</dc:title>
  <dc:subject>Business;</dc:subject>
  <dc:creator>AssignBuster</dc:creator>
  <cp:keywords/>
  <dc:description>New Zealand Organic Specialty stores sell 40% of organic food and beverages and out of the supermarkets New World and Pak'n Save have the largest mark...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