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Defining the difference principle and its importance philosophy essay</w:t>
        </w:r>
      </w:hyperlink>
      <w:bookmarkEnd w:id="0"/>
    </w:p>
    <w:p>
      <w:r>
        <w:br w:type="page"/>
      </w:r>
    </w:p>
    <w:p>
      <w:pPr>
        <w:pStyle w:val="TextBody"/>
        <w:bidi w:val="0"/>
        <w:jc w:val="start"/>
        <w:rPr/>
      </w:pPr>
      <w:r>
        <w:rPr/>
        <w:t xml:space="preserve">What is the ‘ difference principle’ and why does it matter? The principle that differences are good enough only if they affix to situation open to all – equal opportunity – and are advantageous to the worst-off individuals of any given society. The principle which was first advocated by John Rawls (1921-2002), and originally elaborated in his A Theory of Justice, to incarcerate the necessities of communal justice. It would, he affirms, be squeezed by rational, prudential persons asked to offer a standard of impartiality for their society, in lack of knowledge of their position in it. Even though Rawls assorted the exact formulation of the philosophy of justice in his afterward work, the key notion remains that affirmed above. </w:t>
      </w:r>
    </w:p>
    <w:p>
      <w:pPr>
        <w:pStyle w:val="TextBody"/>
        <w:bidi w:val="0"/>
        <w:spacing w:before="0" w:after="283"/>
        <w:jc w:val="start"/>
        <w:rPr/>
      </w:pPr>
      <w:r>
        <w:rPr/>
        <w:t xml:space="preserve">The difference principle allows variations in the allocation of goods only if those inequalities advantage the worst-off members of the public. Rawls-the most significant political philosopher of the 20th century- supposes that this opinion would be a cogent alternative for the representatives in the unique place for the reason that every constituent member of society has an equivalent allege on their society’s goods. Ordinary attributes ought to not influence this assertion, so the fundamental right of any person, prior to more considerations are taken into description, must be to an equivalent share in material affluence. What, subsequently, could rationalize disparate distribution? Rawls argue that dissimilarity is tolerable only if it is to the benefit of persons who are worst-off. </w:t>
      </w:r>
    </w:p>
    <w:p>
      <w:pPr>
        <w:pStyle w:val="TextBody"/>
        <w:bidi w:val="0"/>
        <w:spacing w:before="0" w:after="283"/>
        <w:jc w:val="start"/>
        <w:rPr/>
      </w:pPr>
      <w:r>
        <w:rPr/>
        <w:t xml:space="preserve">An additional inspiration for the difference principle is the Risk-minimization, which is a part of Rawls’ plan in locating up the unique position. All representatives are thought to deem the worst case circumstances, where on the elating of the mask of unawareness, they notice that they are at the base of the social order. Rawls further disputes that if this likelihood is well thought-out then all representatives will be apprehensive with making sure the preeminent likely circumstances for the worst-off constituents of society. </w:t>
      </w:r>
    </w:p>
    <w:p>
      <w:pPr>
        <w:pStyle w:val="TextBody"/>
        <w:bidi w:val="0"/>
        <w:spacing w:before="0" w:after="283"/>
        <w:jc w:val="start"/>
        <w:rPr/>
      </w:pPr>
      <w:r>
        <w:rPr/>
        <w:t xml:space="preserve">Is this balanced? Well, if we recognize the difference principle subsequently we must have a preference in a situation where all undergo to a small degree to one where all apart from one self experience intense pleasure, the fateful individual undergoing to some extent more adversity than the people in the initial example. The diversity principle implies that risk-minimization is forever the way to go, but this is basically not the case. For instance, if two individuals are advised that, if they together permit, one will be awarded a hefty sum of cash and the other will be strained on the backside of the hand, or else not anything will be prepared to each of them, and subsequently it is cogent for each of them to hazard the smidgen. This is not to the benefit of the worst-off of the two, so is not certified by the difference principle. </w:t>
      </w:r>
    </w:p>
    <w:p>
      <w:pPr>
        <w:pStyle w:val="TextBody"/>
        <w:bidi w:val="0"/>
        <w:spacing w:before="0" w:after="283"/>
        <w:jc w:val="start"/>
        <w:rPr/>
      </w:pPr>
      <w:r>
        <w:rPr/>
        <w:t xml:space="preserve">Rawls’s difference principle includes a definite normative uncertainty, so that contrasting views, as well as sturdy inegalitarian ones, may come across a home beneath it. The component that launches this indeterminacy is the nonexistence of an unambiguous orientation to time. Thus, the public that concur on the principle of difference as an appropriate validation of basic political-economic institution might nonetheless conflict on whether their precise institutions are vindicated by that attitude. Such disparity would for the prevalent part often revolve on issues of fact: will a more democratic policy in actuality set in priority the least well off or will a further permissive rule do so? But specifics are not the merely probable points of disputation (Harsanyi 1975, pp. 594). </w:t>
      </w:r>
    </w:p>
    <w:p>
      <w:pPr>
        <w:pStyle w:val="TextBody"/>
        <w:bidi w:val="0"/>
        <w:spacing w:before="0" w:after="283"/>
        <w:jc w:val="start"/>
        <w:rPr/>
      </w:pPr>
      <w:r>
        <w:rPr/>
        <w:t xml:space="preserve">According to the elementary indeterminacy, bearing in mind simply the sum of compensation to the slightest well off, the difference principle is unresponsive among diverse flows of equal proceeds over a particular period of time. It cannot arbitrate amongst more or less disparate distributions transversely societal groups whilst the sum returns of the least privileged group are stable. The elementary indeterminacy lies at the underneath of three plagiaristic indeterminacies: an ample future concession rate, a satisfactory complete minimum, and a logical time gap. These may form the source of biased disparity amongst self-proclaimed endorsers of the disparity attitude of the right and left over the way the major social-economic institutions should to be prepared and the distributions that follow (Atta 2008, ¶1-4). </w:t>
      </w:r>
    </w:p>
    <w:p>
      <w:pPr>
        <w:pStyle w:val="TextBody"/>
        <w:bidi w:val="0"/>
        <w:spacing w:before="0" w:after="283"/>
        <w:jc w:val="start"/>
        <w:rPr/>
      </w:pPr>
      <w:r>
        <w:rPr/>
        <w:t xml:space="preserve">Distributive justice is one of the fundamental topics of political philosophy and plays center stage and a key role in modern debates about normative legal conjecture. Should indenture law acquire distributive cost into consideration? Should tort decree aspire at “ risk spreading”? Must United States’ Equal Protection Clause of the Constitution be interpreted as guarantee of the equivalent allotment of resources or rights? In order to react to these and comparable questions, we have some description of distributive justice? What formulates the division of liberties, proceeds, and affluence fair? Must the law endeavor for equality? Plus if it must, what type of parity? (Distributive Justice 2010, ¶1-6) </w:t>
      </w:r>
    </w:p>
    <w:p>
      <w:pPr>
        <w:pStyle w:val="TextBody"/>
        <w:bidi w:val="0"/>
        <w:spacing w:before="0" w:after="283"/>
        <w:jc w:val="start"/>
        <w:rPr/>
      </w:pPr>
      <w:r>
        <w:rPr/>
        <w:t xml:space="preserve">Conventional societal indenture theory posits a condition of nature- a situation where there is no government – and conformity to come into public society. If we presuppose that the status of nature and the public contract are theoretical, we can subsequently raise the question: is an accord arrives at in the situation of nature fair? The reaction to this query may be, “ No, a communal indenture attained in the situation of nature would not be reasonable for the reason that it would support those who are privileged by the circumstances of the condition of nature. Rawls tried to approve that problem with conventional social indenture theory by positing what he described as the “ original position.” In this position, the parties are to be of the same opinion on ideology of fairness to preside over the basic constitution of the public. Different from the state of nature, nevertheless, the original position includes a “ veil of unawareness,” which prevents the revelry from understanding the precise characteristics of individuals whom they symbolize (Daniels 1979, 174). </w:t>
      </w:r>
    </w:p>
    <w:p>
      <w:pPr>
        <w:pStyle w:val="TextBody"/>
        <w:bidi w:val="0"/>
        <w:spacing w:before="0" w:after="283"/>
        <w:jc w:val="start"/>
        <w:rPr/>
      </w:pPr>
      <w:r>
        <w:rPr/>
        <w:t xml:space="preserve">The most extensively discussed supposition of distributive justice in the precedent three decades has been that anticipated by John Rawls in A Theory of Justice, (Rawls 1971), as well as Political Liberalism, (Rawls 1993). Rawls disputes that the party to the novel location would decide two doctrines of distributive justice and which are the Equal Liberty Principle: where every other person has an equivalent assertion to an entirely sufficient proposal of equivalent indispensable liberties and rights, which method is attuned with the similar method for all; and in this method the same political liberties, and simply those liberties, are to be definite their reasonable value. In addition there is the Difference Principle where the economic as well as Social and inequalities are to gratify two conditions: They are to be affixed to situations and organizations open to all below circumstances of opportunity and of fair equality; they are to be to the utmost assistance of the less fortunate component of society (Rawls 1993, pp. 5-6). </w:t>
      </w:r>
    </w:p>
    <w:p>
      <w:pPr>
        <w:pStyle w:val="TextBody"/>
        <w:bidi w:val="0"/>
        <w:spacing w:before="0" w:after="283"/>
        <w:jc w:val="start"/>
        <w:rPr/>
      </w:pPr>
      <w:r>
        <w:rPr/>
        <w:t xml:space="preserve">The fundamental idea of Rawls’s dispute is that the parties at the back the cloak of ignorance would have to acquire into account the likelihood that they symbolize the less auspicious members of the world. To guard the concern of individuals who are most horrible, they would originally ensure that every persons basic rights, freedom of speech, autonomy of principles, due process be protected. And that is the responsibility of the equivalent freedom principle. Subsequently, the parties in the new pose would try to ensure that income and wealth were circulated so as to formulate the worst-off members of society as well off as they may possibly be made. And that forms the role of the difference principle. </w:t>
      </w:r>
    </w:p>
    <w:p>
      <w:pPr>
        <w:pStyle w:val="TextBody"/>
        <w:bidi w:val="0"/>
        <w:spacing w:before="0" w:after="283"/>
        <w:jc w:val="start"/>
        <w:rPr/>
      </w:pPr>
      <w:r>
        <w:rPr/>
        <w:t xml:space="preserve">Nevertheless, there are the substitutes to the difference principle. There are four rivals to impartiality as equality. These are Egalitarianism, Utilitarianism also known as strict equality, libertarianism as well as desert. First of all, Classical utilitarianism proposes that we are supposed to capitalize on the summation total of effectiveness, and which is the “ the greatest good for the greatest number.” Utilitarians dispute that it is incorrect to dispossess a huge group of a very considerable quantity of income in with the aim of preserving a small sum of earnings for a small group. An additional challenger of difference principle is “ stringent egalitarianism.” The difference principle permits disparity of income and wealth only if those inequalities are beneficial to the worst-off faction in society. stern egalitarians uphold that distributive justice calls for that each human being obtain the similar share, even if the outcome is that everybody gets a reduced amount than they may possibly if unfairness were acceptable (Arrow1973, pp. 248). </w:t>
      </w:r>
    </w:p>
    <w:p>
      <w:pPr>
        <w:pStyle w:val="TextBody"/>
        <w:bidi w:val="0"/>
        <w:spacing w:before="0" w:after="283"/>
        <w:jc w:val="start"/>
        <w:rPr/>
      </w:pPr>
      <w:r>
        <w:rPr/>
        <w:t xml:space="preserve">An additional view of difference principle would link principle shares with deservingness or desert. In a very extensive sense, one may say that all inferences of difference principle are desert-based. Egalitarian premises basically say that everybody deserves a similar share. On the other hand Libertarianism represents an additional advance to distributive impartiality. On the one hand, libertarians are probable to approve some adaptation of what Rawls referred to as the equal liberation attitude. That is, libertarians are liable to suppose that each person ought to have an equivalent right to fundamental liberty. </w:t>
      </w:r>
    </w:p>
    <w:p>
      <w:pPr>
        <w:pStyle w:val="TextBody"/>
        <w:bidi w:val="0"/>
        <w:spacing w:before="0" w:after="283"/>
        <w:jc w:val="start"/>
        <w:rPr/>
      </w:pPr>
      <w:r>
        <w:rPr/>
        <w:t xml:space="preserve">The thought of equivalent opportunity may be initiated, therefore, making “ equality of opportunity for welfare” the criterion for difference principle. A different imperative theory may possibly be “ capacities for valuable functioning” as the theme of fairness.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https://assignbuster.com/defining-the-difference-principle-and-its-importance-philosophy-essay/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Defining the difference principle and 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fining-the-difference-principle-and-its-importance-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Defining the difference principle and its importance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the difference principle and its importance philosophy essay</dc:title>
  <dc:subject>Others;</dc:subject>
  <dc:creator>AssignBuster</dc:creator>
  <cp:keywords/>
  <dc:description>This is not to the benefit of the worst-off of the two, so is not certified by the difference principle.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