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Organizational behavior chapter 9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Technologythe scientific method used in achieving a practical purpose.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Technological determinismstates " what can be developed will be developed"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Ethical lagsituation in which the speed of technological change far exceed that of ethical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Symptom of technological intoxication include:• We favor the quick fix </w:t>
        <w:br/>
        <w:t xml:space="preserve">• We accept violence as normal </w:t>
        <w:br/>
        <w:t xml:space="preserve">• We love technology as a toy </w:t>
        <w:br/>
        <w:t xml:space="preserve">• We live our lives distanced and distracted.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e-commerceSelling products and services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Intellectual propertycopyrighted material, i. e. movies, songs, and poems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Surveillanceuse of electronic means by a company to watch or monitor its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one ethical issue in doing business over the Internetpotential invasion of privacy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Phishingtechnique that lures prey into revealing passwords and other private data by providing a convincing online offer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intensely monitored employee activitiese-mail, texting, and or other Internet usage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reasons that companies use survailencedue to the advent and availability of inexpensive surveillance technologies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Bioethicsdeals with the ethical issues embedded in the use of biotechnology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 GMO movementabout the safety of genetically modified foods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ONORGANIZATIONAL BEHAVIOR CHAPTER 9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https://assignbuster.com/organizational-behavior-chapter-9/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Organizational behavior chapter 9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rganizational-behavior-chapter-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Organizational behavior chapter 9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behavior chapter 9</dc:title>
  <dc:subject>Others;</dc:subject>
  <dc:creator>AssignBuster</dc:creator>
  <cp:keywords/>
  <dc:description>Technologythe scientific method used in achieving a practical purpose.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