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Tetrabutylammonium acetate c18h39no2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redicted-melting-point">
        <w:r>
          <w:rPr>
            <w:rStyle w:val="a8"/>
          </w:rPr>
          <w:t xml:space="preserve">Predicted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6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6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39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301. 508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8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66"/>
      </w:tblGrid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95-98 °CSynQuest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 °CTCIT2694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114-115 °CMatrix Scientific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114-115 °CAlfa Aesar19279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114-115 °CMatrix Scientific097506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95-98 °CSynQuest59393, 4133-1-X0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95-98 °C (Literature)LabNetworkLN00194762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7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01"/>
      </w:tblGrid>
      <w:tr>
        <w:trPr/>
        <w:tc>
          <w:tcPr>
            <w:tcW w:w="27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°CAlfa AesarB24773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307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76"/>
      </w:tblGrid>
      <w:tr>
        <w:trPr/>
        <w:tc>
          <w:tcPr>
            <w:tcW w:w="30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99 g/mLAlfa AesarB24773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predicted-melting-point"/>
      <w:bookmarkEnd w:id="4"/>
      <w:r>
        <w:rPr/>
        <w:t xml:space="preserve">Predicted Melting Point: </w:t>
      </w:r>
    </w:p>
    <w:tbl>
      <w:tblPr>
        <w:tblW w:w="18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 °CTCI </w:t>
            </w:r>
          </w:p>
        </w:tc>
      </w:tr>
      <w:tr>
        <w:trPr/>
        <w:tc>
          <w:tcPr>
            <w:tcW w:w="1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 °CTCIT2694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28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66"/>
      </w:tblGrid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26-37-60Alfa Aesar19279, B24773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Aesar19279, B24773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Aesar19279, B24773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Scientific097506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Irritant/HygroscopicSynQuest4133-1-X0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Irritant/Hygroscopic/Store under ArgonSynQuest4133-1-X0, 59393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Aesar19279, B24773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R36/37/38SynQuest4133-1-X0, 59393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S22, S24/25, S26, S36/37/39, S45SynQuest4133-1-X0, 59393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Aesar19279, B24773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eyesAlfa Aesar19279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https://assignbuster.com/tetrabutylammonium-acetate-c18h39no2-structure/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Tetrabutylammonium acetate c18h39no2 str...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trabutylammonium-acetate-c18h39n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Tetrabutylammonium acetate c18h39no2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Tetrabutylammonium acetate c18h39no2 structure</dc:title>
  <dc:subject>Others;</dc:subject>
  <dc:creator>AssignBuster</dc:creator>
  <cp:keywords/>
  <dc:description> Contents Safety: Molecular Formula C 18 H 39 NO 2 Average mass 301.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