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Fexofenadine hydrochloride c32h40clno4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arget-organs">
        <w:r>
          <w:rPr>
            <w:rStyle w:val="a8"/>
          </w:rPr>
          <w:t xml:space="preserve">Target Organs: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drug-status">
        <w:r>
          <w:rPr>
            <w:rStyle w:val="a8"/>
          </w:rPr>
          <w:t xml:space="preserve">Drug Status: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ompound-source">
        <w:r>
          <w:rPr>
            <w:rStyle w:val="a8"/>
          </w:rPr>
          <w:t xml:space="preserve">Compound Source: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bio-activity">
        <w:r>
          <w:rPr>
            <w:rStyle w:val="a8"/>
          </w:rPr>
          <w:t xml:space="preserve">Bio Activity: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391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92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40 </w:t>
            </w:r>
            <w:r>
              <w:rPr/>
              <w:t xml:space="preserve">ClNO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538. 117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148-150 °CLKT Labs[F1895]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190-192 °CLabNetworkLN00176769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9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11"/>
      </w:tblGrid>
      <w:tr>
        <w:trPr/>
        <w:tc>
          <w:tcPr>
            <w:tcW w:w="29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697. 3 °CLKT Labs[F1895]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mM in DMSOMedChem Expresshttp://www. medchemexpress. com/Terbutaline-sulfate. html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to 50 mM, water to 2 mg/mL, ethanol to 107 mg/mL, methanolLKT Labs[F1895]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DMSO: 50mg/mLMedChem ExpressHY-B0801A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DMSOAxon Medchem1453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50 mM in DMSOTocris Bioscience2429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afety"/>
      <w:bookmarkEnd w:id="4"/>
      <w:r>
        <w:rPr/>
        <w:t xml:space="preserve">Safety: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5Axon Medchem1453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H303; H313; H317; H333; H334; H335; H373Axon Medchem1453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Scientific076066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 pictogramAxon Medchem1453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NoneLKT Labs[F1895]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P101; P102; P103; P260; P262; P263; P264; P270; P280; P304; P312; P340Axon Medchem1453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WarningAxon Medchem1453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target-organs"/>
      <w:bookmarkEnd w:id="5"/>
      <w:r>
        <w:rPr/>
        <w:t xml:space="preserve">Target Organs: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Histamine Receptor antagonistTargetMolT1470, T1470L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drug-status"/>
      <w:bookmarkEnd w:id="6"/>
      <w:r>
        <w:rPr/>
        <w:t xml:space="preserve">Drug Status: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approvedBIONET-Key OrganicsKS-1057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compound-source"/>
      <w:bookmarkEnd w:id="7"/>
      <w:r>
        <w:rPr/>
        <w:t xml:space="preserve">Compound Source: </w:t>
      </w:r>
    </w:p>
    <w:tbl>
      <w:tblPr>
        <w:tblW w:w="33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syntheticMicrosource[01504179]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bio-activity"/>
      <w:bookmarkEnd w:id="8"/>
      <w:r>
        <w:rPr/>
        <w:t xml:space="preserve">Bio Activity: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7-TM ReceptorsTocris Bioscience2429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Fexofenadine is a third-generation antihistamine pharmaceutical drug used in the treatment of allergy symptoms, such as hay fever, nasal congestion, and urticaria. MedChem Expresshttp://www. medchemexpress. com/Terbutaline-sulfate. html, HY-B0801A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ExpressHY-B0801A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MedChem ExpressHY-B0801A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H1 receptor antagonist; non-sedating antiallergic agentTocris Bioscience2429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Histamine H1 receptorTargetMolT1470, T1470L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Histamine H1 ReceptorsTocris Bioscience2429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Histamine ReceptorMedChem ExpressHY-B0801A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Histamine ReceptorsTocris Bioscience2429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NeuroscienceTargetMolT1470, T1470L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Selective histamine H1 receptor antagonist (pKi = 8. 1). Active metabolite of terfenadine that displays non-sedating antiallergic effects. Tocris Bioscience2429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9" w:name="_acdlabs-table"/>
      <w:bookmarkStart w:id="10" w:name="_acdlabs-table"/>
      <w:bookmarkEnd w:id="9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17"/>
        <w:gridCol w:w="251"/>
      </w:tblGrid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5"/>
        <w:gridCol w:w="283"/>
      </w:tblGrid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https://assignbuster.com/fexofenadine-hydrochloride-c32h40clno4-structure/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Fexofenadine hydrochloride c32h40clno4 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exofenadine-hydrochloride-c32h40cln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Fexofenadine hydrochloride c32h40clno4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Fexofenadine hydrochloride c32h40clno4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