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Role of management with diffuse ownership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• </w:t>
      </w:r>
      <w:r>
        <w:rPr/>
        <w:t xml:space="preserve">Diffuse stock ownership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Limited liability public corporation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Diffuse ownership of voting equity shares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Large number of individual share owners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Separation of ownership and control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Operations of firm are conducted and controlled by managers without major stock ownerships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Conflicts of interest arise between owners and managers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OWNERSHIP CONCENTRATION: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Equity ownership by managers must balance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Convergence or alignment of interests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Entrenchment considerations — managerial ownership and control of voting rights may allow pursuit of self-interest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Ownership and performance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Stulz (1988)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Model in which at low levels of management ownership, increased equity holdings improve convergence — enhance firm value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At higher levels of insider ownership, managerial entrenchment prevents takeovers — decrease firm value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Morck, Schleifer, and Vishny (MSV) (1988)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Study based on 1980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Performance (measured by q-ratio) related to management or insider ownership percentages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Ownership concentration increased from 0 to 5%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Performance improved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Alignment-of-interest effect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Direction of causality may be reversed — high performance firms more likely to give managers stock bonuses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High performance firms may have substantial intangible assets that require greater ownership concentrations to induce proper use of these assets.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Ownership concentration in range 5% to 25%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Performance deteriorated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Management entrenchment dampens performance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Ownership concentration above 25%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Performance improved but slowly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Incremental entrenchment effects attenuated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McConnell and Servaes (MS) (1990)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Replicate MSV study using 1976 and 1986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For 1976, relationship between ownership concentration and performance relatively flat with moderate convergence of interest effect up to 50%, after which curve flattens and then declines moderately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For 1986, relationship curve rises relatively sharply to 40%, after which it is relatively flat to 50% followed by sharp decline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Leverage, institutional ownership, R&amp;D expenditures, and advertising Cho (1998)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Replicates MSV patterns using ordinary least square regressions and 1991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Tests for endogenous ownership structure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Finds that corporate value affects ownership structure, but not reverse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Bristow (1998)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Sample of consistently derived insider holdings on 4, 000 firms during 1986-95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Relationship between management ownership and performance varies for each of the ten years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expenditures do not change initial findings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Economic variables influence ownership-performance relationship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Relative growth rates of industries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Differences in demand-supply relationships among industries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Relative value change patterns among industries and firms within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Stock price movements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Interpretations of diverse data patterns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May reflect economic identification problem discussed by Cho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True relationship may be Demsetz-Lehn theory of no relationship between ownership level and performance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Holderness, Kroszner, and Sheehan (1999)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Percentage of managerial equity ownership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Mean increased from 12. 9% in 1935 to 21. 1% in 1995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Median increased from 6. 5% in 1935 to 14. 4% in 1995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Doubling of managerial ownership may imply improvement in corporate governance in U. 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Managerial ownership and bond returns — Bagnani, Milonas, Saunders, and Travlos (1994)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No relation between bond returns and managerial ownership below 5%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Positive relation for managerial ownership between 5% and 25%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Increased incentives for managers to act in shareholders’ interest, taking risks that are potentially harmful to bondholders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Rational bondholders required higher returns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Weak negative relation for ownership above 25%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Managers become more risk averse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Managers have high stake in firm — greater incentives to protect their private benefits and objectives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Managers’ interest more aligned with bondholders — lower bond premia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Financial policy and ownership concentration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Share repurchases financed by debt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Insider group does not tender its shares in repurchases — percentage equity shares increased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Increased convergence of interest effect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Incentive effects of high management ownership percentages performed positive role in LBOs and MBOs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https://assignbuster.com/role-of-management-with-diffuse-ownership-essay-sample/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Role of management with diffuse ownershi...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role-of-management-with-diffuse-ownership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Role of management with diffuse ownership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of management with diffuse ownership essay sample</dc:title>
  <dc:subject>Others;</dc:subject>
  <dc:creator>AssignBuster</dc:creator>
  <cp:keywords/>
  <dc:description> Diffuse stock ownership Limited liability public corporation Diffuse ownership of voting equity shares Large number of individual share owners Separa...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