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"https://assignbuster.com/music/"</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Music</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Music</w:t>
        </w:r>
      </w:hyperlink>
    </w:p>
    <w:p>
      <w:r>
        <w:br w:type="page"/>
      </w:r>
    </w:p>
    <w:p>
      <w:pPr>
        <w:pStyle w:val="TextBody"/>
        <w:bidi w:val="0"/>
        <w:spacing w:before="0" w:after="283"/>
        <w:jc w:val="start"/>
        <w:rPr/>
      </w:pPr>
      <w:r>
        <w:rPr/>
        <w:t xml:space="preserve">Maha De Carnival By Sigman And Bonfa Affiliation This song comprise of four sections each with a different musical idea (Sigman and Bonfá, 2009).. Each section has a different dynamic, timbre, and pitch. The relative loudness or quietness of music falls under the general element of dynamics. Pitch denotes the highness or lowness of a musical sound. Each musical instrument or voice produces its own characteristic sound patterns and resultant, which gives it unique tone color, which is referred to as timbre. (Nicolas, 1994) </w:t>
        <w:br/>
        <w:t xml:space="preserve">The first section begins at the start of the song and ends after one minute and fifty seconds. The dynamics of this section are very quiet, often referred to as pianissimo. Keyboard instruments and lack of singer’s voice identify the section’s timbre. The sections pitch is low. The second section begins after one minute and fifty seconds and ends three minutes into the song. The dynamics in this section are moderately quiet, referred as mezzo piano. The timbre in this section is different since the singer’s voice and string instruments are introduced. The pitch is moderately low (Sigman and Bonfá, 2009). . The third section starts after the third minute and ends after four minutes and twenty seconds. The dynamics of this section are moderately quiet – mezzo piano. String instruments are maintained which maintains unity with the previous section. However, there is no singer’s voice. The last section’s dynamics are moderately loud, known as mezzo forte. The singer’s voice and keyboard instruments characterize timbre in this section. The pitch is moderately high. </w:t>
        <w:br/>
        <w:t xml:space="preserve">This piece is designed for an ensemble. This is because it contains four different section, each with a different idea. It also comprises of different instruments and vocals. The closest musical style to this piece is acoustic or folk-rock (Sigman and Bonfá, 2009). . This is because the dynamics range from very quiet to moderately loud. The instruments used are keyboarding instruments and string instruments, which are also, used in acoustic music styles. This piece could be for education purposes. </w:t>
        <w:br/>
        <w:t xml:space="preserve">References </w:t>
        <w:br/>
        <w:t xml:space="preserve">Nicholas Cook (1994) “ A Guide to Musical Analysis” </w:t>
        <w:br/>
        <w:t xml:space="preserve">Sigman, C &amp; Bonfá, L. (2009). Manhã de Carnaval. Retrieved from https://www. youtube. com/watch? v= kfNM6orB6dc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https://assignbuster.com/music/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Music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mu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Music</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dc:title>
  <dc:subject>Art &amp; Culture;Music</dc:subject>
  <dc:creator>AssignBuster</dc:creator>
  <cp:keywords/>
  <dc:description>The timbre in this section is different since the singer's voice and string instruments are introduced.</dc:description>
  <cp:lastModifiedBy>AssignBuster</cp:lastModifiedBy>
  <cp:revision>3</cp:revision>
  <dcterms:created xsi:type="dcterms:W3CDTF">2021-10-14T07:55:00Z</dcterms:created>
  <dcterms:modified xsi:type="dcterms:W3CDTF">2021-11-11T13:17:00Z</dcterms:modified>
  <cp:category>Art &amp; Culture;Music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