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"https://assignbuster.com/how-is-economic-growth-measured/"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is economic growth measured?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Answered by Jacquelline Hill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/>
        <w:t xml:space="preserve">The most common way of economic growth measuring is to evaluate it as a final characteristic of the national economy for certain period, measured either by growth rates of real GDP or by the rate of GDP growth per capita.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/>
        <w:t xml:space="preserve">Why is economic growth important?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/>
        <w:t xml:space="preserve">Economic growth is an indicator of the economic stability of a country. Its importance is determined by the fact that it affects the level of employment and solvency of the population. GDP reduction is a signal of a bad state of the economy, which, as a rule, is followed by the decline in the exchange rate of the national currency.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/>
        <w:t xml:space="preserve">Why would the difference between a 2. 5 percent and a 3 percent annual growth rate be a great significance over several decades?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/>
        <w:t xml:space="preserve">Even 0. 5 % annual growth rate means trillions of dollars, and this difference becomes noticeable over a long period because the sum ofmoneyis doubled every year. If the country loses 0. 5% of GDP annually, in 10 years, it will be already 5%.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https://assignbuster.com/how-is-economic-growth-measured/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is economic growth measured?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Quotations">
    <w:name w:val="Quotations"/>
    <w:basedOn w:val="Normal"/>
    <w:qFormat/>
    <w:pPr>
      <w:spacing w:lineRule="auto" w:line="480"/>
      <w:ind w:start="567" w:end="567" w:hanging="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is economic growth measured?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is economic growth measured?</dc:title>
  <dc:subject>Economics;</dc:subject>
  <dc:creator>AssignBuster</dc:creator>
  <cp:keywords/>
  <dc:description>Answered by Jacquelline Hill The most common way of economic growth measuring is to evaluate it as a final characteristic of the national economy for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