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"https://assignbuster.com/ibm-scientists-demonstrate-worlds-fastest-raphene-transistor-news-essay/"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Ibm scientists demonstrate world’s fastest raphene transistor news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 just-published paper in Science magazine, IBM researchers have demonstrated a radio-frequency graphene transistor with the highest cut-off frequency achieved so far for any graphene device – 100 billion cycles/second (100 GigaHertz). The high frequency record was achieved using wafer-scale, epitaxially grown graphene using processing technology compatible to that used in advanced silicon device fabrication.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accomplishment is a key milestone for the ‘ carbon electronics for RF applications (CERA) programme funded by DARPA, in an effort to develop next-generation communication devices.” A key advantage of graphene lies in the very high speeds in which electrons propagate, which is essential for achieving high-speed, high-performance next generation transistors,” said Dr T C Chen, vice president, science and technology, IBM Research.” The breakthrough we are announcing demonstrates clearly that graphene can be utilised to produce high performance devices and integrated circuits.” Graphene is a single atom-thick layer of carbon atoms bonded in a hexagonal honeycomb-like arrangement.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two-dimensional form of carbon has unique electrical, optical, mechanical and thermal properties and its technological applications are being explored intensely.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https://assignbuster.com/ibm-scientists-demonstrate-worlds-fastest-raphene-transistor-news-essay/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Ibm scientists demonstrate world’s faste...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Ibm scientists demonstrate world’s fastest raphene transistor news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scientists demonstrate world’s fastest raphene transistor news essay</dc:title>
  <dc:subject>Science;</dc:subject>
  <dc:creator>AssignBuster</dc:creator>
  <cp:keywords/>
  <dc:description>A key advantage of graphene lies in the very high speeds in which electrons propagate, which is essential for achieving high-speed, high-performance 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