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"https://assignbuster.com/personal-ethical-standards/"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Personal ethical standards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Ethical Dilemmas In such a case, I will need to be very careful and very professional. As an officer, I should be able to know theconsequences of breaking the rules and doing the right things. I should also not make the inmate think that he is entitled to such favors even for one time (Pollock, 2004). Therefore, since I know I have to be fair at the same time, this will depend on how genuine the message in the letter is. First, I will revisit the rules with him to ensure he is aware of the reasons why I should not be doing that particular favor for him. As a good officer, I need the warden to trust me and not to manipulate me. I will talk to him to make sure he promises to change his trouble making habits in order to get back his mail rights. I will not promise him anything fruitful until I have talked to my chief officer if I am a junior officer. </w:t>
        <w:br/>
        <w:t xml:space="preserve">I will need to approach my chief officer and be able to convince him positively if I feel the inmate really deserves the favor. The chief officer with a good experience is able to make decisions on matters, which are not so crucial and harmful (Pollock, 2004). Since this may be a matter involving urgent home issues for the inmate, I would try to convince the chief officer and make sure he gets the favor done for him, only with a promise to improve his behavior in the prison. After that, I will ensure the inmate works tirelessly to improve his conduct, in order to prove himself and to gain positive attitude from other officers. </w:t>
        <w:br/>
        <w:t xml:space="preserve">The major ethical system that my response relates closely is “ Acting impartially” this is because, as long as I am convinced, the request is genuine and I have informed a more senior person (Pollock, 2004). I am not acting against the rules, and I am not being unfair. </w:t>
        <w:br/>
        <w:t xml:space="preserve">References: </w:t>
        <w:br/>
        <w:t xml:space="preserve">Pollock, J. M. (2004). Ethics in crime and justice: Dilemmas and decisions(4th ed.). Belmont, CA: Wadsworth/Thompson Learning.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https://assignbuster.com/personal-ethical-standards/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Personal ethical standards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ethical standards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ethical standards</dc:title>
  <dc:subject>Law;</dc:subject>
  <dc:creator>AssignBuster</dc:creator>
  <cp:keywords/>
  <dc:description>I will need to approach my chief officer and be able to convince him positively if I feel the inmate really deserves the favor.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