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"https://assignbuster.com/participating-in-athletic-programs/"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Participating in athletic programs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Fortunately, my parents fully supported me and my undying passion for soccer. During my grade school years, I easily convinced them to enroll me in various local athletic programs that aim to improve the skills of participants in soccer. As I reflect upon my experiences from these sports programs, I believe that the lessons I have imbibed greatly contributed to my overall development as an individual. I reckon that the benefits I have derived from joining these programs make be better equipped in facing the challenges of high school life. </w:t>
        <w:br/>
        <w:t xml:space="preserve">As a part of the athletic programs, I have greatly appreciated the concept of teamwork. These programs have made me realize that team effort goals would be achieved more efficiently. Instead of working or playing on my own, I have grown to become a team player. In my high school years, this characteristic would help me relate with my group mates or peers both inside and outside the classroom. </w:t>
        <w:br/>
        <w:t xml:space="preserve">Through the guidance of trainers, I developed my belief in my skills as a soccer player, student, and individual who is part of a team. This trait also enabled me to easily accept rejections and failures. As a high school student, this is vital because such gives me the courage to try various pursuits. Should I fail in these endeavors, I could easily inspire myself to improve and find ways to further hone my skills to succeed. </w:t>
        <w:br/>
        <w:t xml:space="preserve">These programs have become an important avenue for me to build friendships with people my age who share the same passion for soccer. I would like to collectively refer to them as my " soccer support group" because we help each other excel and learn techniques. Through them, I develop my interpersonal skills that are essential in order for me to get along with other high school students. </w:t>
        <w:br/>
        <w:t xml:space="preserve">These are just some of the ways by which athletic program participation has helped me grow and blossom to become not only a better soccer player but also a well-rounded person. These activities prepared me to confront the challenges of high school and the pressures of teenage life.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https://assignbuster.com/participating-in-athletic-programs/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Participating in athletic programs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Participating in athletic programs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Participating in athletic programs</dc:title>
  <dc:subject>Education;</dc:subject>
  <dc:creator>AssignBuster</dc:creator>
  <cp:keywords/>
  <dc:description>During my grade school years, I easily convinced them to enroll me in various local athletic programs that aim to improve the skills of participants 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