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"https://assignbuster.com/i-believe-thesis-proposal-examples/"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 believe thesis proposal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Belief</w:t>
        </w:r>
      </w:hyperlink>
    </w:p>
    <w:p>
      <w:r>
        <w:br w:type="page"/>
      </w:r>
    </w:p>
    <w:p>
      <w:pPr>
        <w:pStyle w:val="Heading2"/>
        <w:bidi w:val="0"/>
        <w:spacing w:before="200" w:after="120"/>
        <w:jc w:val="start"/>
        <w:rPr/>
      </w:pPr>
      <w:r>
        <w:rPr/>
        <w:t xml:space="preserve">Communication in our homes should be enhanced at all family levels </w:t>
      </w:r>
    </w:p>
    <w:p>
      <w:pPr>
        <w:pStyle w:val="TextBody"/>
        <w:bidi w:val="0"/>
        <w:spacing w:before="0" w:after="283"/>
        <w:jc w:val="start"/>
        <w:rPr/>
      </w:pPr>
      <w:r>
        <w:rPr/>
        <w:t xml:space="preserve">I believe that the family is a unit that should be held together by unity, cohesion, love, involvement and most essentially, communication. In my opinion, one of the factors that stand out includes the fact that communication is one of the most essentials tools that should be held up strongly, in order to have effective family relations. In fact, communication should not only be held closely between family members, but also between two or more people within a culture or organization, that have been brought together by a common purpose. Secondly, communication clears the air, and makes the people to understand why certain things are happening the way they are. At the same time, it sets the people’s hearts at peace, since they are not held back by guilt conscience, in case the information that they are holding back from certain people is likely to affect them in the future, upon accessing it. </w:t>
        <w:br/>
        <w:t xml:space="preserve">In my opinion, age difference is not an excuse that should slow down or break the system of communication between parents and their children. For instance, considering the fact that some of the things that the parents or the older people might find normal may not be understandable to the children, the only thing that should change in this case is the medium through which the parents communicate to them. Whereas the parents might not need elaborate details, communicating to the children in detail is necessary, and in a setting that they will understand. However, while at it, is necessary for the children to have a view that the parents are in control of the situation, and that it is not anything that will affect the family and its setting. </w:t>
        <w:br/>
        <w:t xml:space="preserve">For instance, one of the factors to consider in this case, for instance, is divorce. Whereas children might not be in a position to understand why the parents cannot live together anymore, it is necessary for the parents to practice impartiality, and ensure that the children are not in a position whereby they will prefer one parent to the other. This is something that pediatricians have upheld, and it is necessary because the children will not be in a position whereby they will view the parents as inferior, since they highly look up to the parents as their role models. In this case, therefore, communication should be established upon an impartial platform, and in a situation whereby they will not take sides (Dann 4). </w:t>
        <w:br/>
        <w:t xml:space="preserve">Lastly, I believe it’s necessary to note that communicating with the children in situations whereby the parents might not be able to fulfill the above listed expectations and tenets of communication, a professional party should be hired in breaking the information down to the children, as this will ensure that the children effectively understand what is going on in the family, and will not suffer from various outcomes, such as trauma. This is the same case that should be employed in cases where the children are to be told concerning various life changing cases and situations, such as death or chronic sicknesses. In such a case, therefore, it will be easy for all the involved parties to cope with the news, more so, the children. </w:t>
      </w:r>
    </w:p>
    <w:p>
      <w:pPr>
        <w:pStyle w:val="Heading2"/>
        <w:bidi w:val="0"/>
        <w:jc w:val="start"/>
        <w:rPr/>
      </w:pPr>
      <w:r>
        <w:rPr/>
        <w:t xml:space="preserve">Works cited </w:t>
      </w:r>
    </w:p>
    <w:p>
      <w:pPr>
        <w:pStyle w:val="TextBody"/>
        <w:bidi w:val="0"/>
        <w:spacing w:before="0" w:after="283"/>
        <w:jc w:val="start"/>
        <w:rPr/>
      </w:pPr>
      <w:r>
        <w:rPr/>
        <w:t xml:space="preserve">Dann, Patty. “ Tell the children.” The Bob Edwards Show, 3013. Retrieved from http://thisibelieve. org/essay/7580/ on May 3rd, 2013. Web.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https://assignbuster.com/i-believe-thesis-proposal-examples/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 believe thesis proposal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belie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 believe thesis proposal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believe thesis proposal examples</dc:title>
  <dc:subject>Experience;Belief</dc:subject>
  <dc:creator>AssignBuster</dc:creator>
  <cp:keywords/>
  <dc:description>For instance, considering the fact that some of the things that the parents or the older people might find normal may not be understandable to the chi...</dc:description>
  <cp:lastModifiedBy>AssignBuster</cp:lastModifiedBy>
  <cp:revision>3</cp:revision>
  <dcterms:created xsi:type="dcterms:W3CDTF">2021-10-14T07:55:00Z</dcterms:created>
  <dcterms:modified xsi:type="dcterms:W3CDTF">2021-11-11T13:17:00Z</dcterms:modified>
  <cp:category>Experience;Belief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