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"https://assignbuster.com/recognition-valuation-and-classification-essay-sample/"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﻿recognition, valuation, and classification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Computer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Normal Balances </w:t>
        <w:br/>
        <w:t xml:space="preserve">SE4. Tell whether the normal balance of each accounts in SE1is a debit or a credit. Transaction Analysis </w:t>
        <w:br/>
        <w:t xml:space="preserve">SE5. Shawn Michael started a computer programming business, Michael’s Programming Service. For each transaction that follows, indicate which account is debited and which account is credited. May 2) Shawn Michael invested $10, 000.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5) Purchased a computer for $5, 000 in cash. </w:t>
        <w:br/>
        <w:t xml:space="preserve">7) Purchased supplies on credit for $600. </w:t>
        <w:br/>
        <w:t xml:space="preserve">19) Received cash for programming services performed, $1, 000. 22) Received cash for programming services to be performed, $1, 200. 25) paid the rent for May, $1, 300. </w:t>
        <w:br/>
        <w:t xml:space="preserve">31) Billed a customer for programming services performed, $500. Recording Transactions in T Accounts </w:t>
        <w:br/>
        <w:t xml:space="preserve">E6A. Open the following T accounts: Cash; Repair Supplies; Repair Equipment; Accounts Payable; C. Ferdinand, Capital; Withdrawals; Repair Fees Earned; Salaries Expense; and Rent Expense. Record the following transactions for the month of June directly in the T accounts; use the letters to identify the transactions in your T accounts. Determine the balance in each account. A. Collin Ferdinand opened Ferdinand Repair Service by investing $8, 600 in cash and $3, 200 in repair equipment. B. Paid $800 for the current month’s rent.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Purchased repair supplies on credit, $1, 000. </w:t>
        <w:br/>
        <w:t xml:space="preserve">D. Purchased additional repair equipment for cash, $600. </w:t>
        <w:br/>
        <w:t xml:space="preserve">E. Paid salary to an employee, $900. </w:t>
        <w:br/>
        <w:t xml:space="preserve">F. Paid $400 of amount purchased on credit in c </w:t>
        <w:br/>
        <w:t xml:space="preserve">G. Accepted cash for repairs completed, $3, 720. </w:t>
        <w:br/>
        <w:t xml:space="preserve">H. Withdrew $1, 200 in cash. </w:t>
        <w:br/>
        <w:t xml:space="preserve">Trial Balance </w:t>
        <w:br/>
        <w:t xml:space="preserve">E9A. After recording the transactions in E6A, prepare a trial balance in proper sequence for Ferdinand Repair Service as of June 30, 2014.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https://assignbuster.com/recognition-valuation-and-classification-essay-sample/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﻿recognition, valuation, and classificat...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compu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﻿recognition, valuation, and classification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﻿recognition, valuation, and classification essay sample</dc:title>
  <dc:subject>Technology;Computer</dc:subject>
  <dc:creator>AssignBuster</dc:creator>
  <cp:keywords/>
  <dc:description>5) Purchased a computer for $5, 000 in cash.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Technology;Computer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