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Athlete using insulin like growth factor sport essay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Mentions </w:t>
      </w:r>
    </w:p>
    <w:p>
      <w:pPr>
        <w:pStyle w:val="TextBody"/>
        <w:bidi w:val="0"/>
        <w:jc w:val="start"/>
        <w:rPr/>
      </w:pPr>
      <w:r>
        <w:rPr/>
        <w:t xml:space="preserve">Athlete utilizing insulin like growing factor -1 ( IGF-1 ) to heighten public presentation deficiencies scientific grounds, but much anecdotal grounds seems available to propose its used in the athletic sphere ( Holt and Sonksen 2008 ) . Rosenbloom ( 2007 ) discusses how Children with growing failure due to a lack in IGF-1 are frequently prescribed IGF-1 to promote and speed up growing, peculiarly 1s abruptly in stature. Reported affect such as increasing protein synthesis and therefore increasing musculus hypertrophy in concurrence with opposition preparation and it being hard to follow, are possible major factors why jocks would utilize IGF-1 to heighten featuring public presentation ( Psilander et al 2003 ) and sick persons of HIV, malignant neoplastic diseases and the frail or immobile might seeks increased musculus mass to better the quality of life ( Velloso 2007 ) . The purpose and intent of this paper is to see the effects of IGF-1 and how it can impact athlete public presentation when upregulated. </w:t>
      </w:r>
    </w:p>
    <w:p>
      <w:pPr>
        <w:pStyle w:val="TextBody"/>
        <w:bidi w:val="0"/>
        <w:spacing w:before="0" w:after="283"/>
        <w:jc w:val="start"/>
        <w:rPr/>
      </w:pPr>
      <w:r>
        <w:rPr/>
        <w:t xml:space="preserve">IGF-1 is a polypeptide that promotes growing and development ( Yakaar et al 2002 ) . Walker et Al ( 2004 ) explicate how IGF-1 is produced in the musculus and liver, with its production being stimulated by growing endocrine ( GH ) , Velloso ( 2007 ) adds to this subject by sing the circulating endocrinal serum IGF-1 being diverse in both its degrees and affects when compared to the localized autocrine/paracrine produced IGF-1 in the muscle. IGF-1 degrees can be affected by a figure of factors including, age, sex and diet. </w:t>
      </w:r>
    </w:p>
    <w:p>
      <w:pPr>
        <w:pStyle w:val="TextBody"/>
        <w:bidi w:val="0"/>
        <w:spacing w:before="0" w:after="283"/>
        <w:jc w:val="start"/>
        <w:rPr/>
      </w:pPr>
      <w:r>
        <w:rPr/>
        <w:t xml:space="preserve">Velloso ( 2007 ) explains how IGF-1 production is stimulated by the release of growing endocrine from the pituitary secretory organ, IGF-1 so acts via the IFG-1 receptors ( IGF-1R ) , which signals through phosphatidylinositol 3 kinase or AKT, which increases protein synthesis due to mTOR ‘ s protein synthesis ordinance quality ‘ s, and FOXO which inhibits protein debasement, farther supported by Delafontaine ( 2004 ) . Hypertrophy will so happen as an addition in orbiter cell division, which provides new myonuclei for fix and growing of musculus ( Joness et al ) . Futher work by Holt and Sonksen in 2004 describe how the go arounding IGF-1 released by the liver is bound to high affinity binding proteins ( IGFBP ) which are responsible for modulating biological map of IGFs, IGF-1 ‘ s maps include modulating the effects of GH and besides suppressing GH secernment by utilizing a negative feedback cringle. </w:t>
      </w:r>
    </w:p>
    <w:p>
      <w:pPr>
        <w:pStyle w:val="Heading3"/>
        <w:bidi w:val="0"/>
        <w:jc w:val="start"/>
        <w:rPr/>
      </w:pPr>
      <w:r>
        <w:rPr/>
        <w:t xml:space="preserve">Hypertrophy for jocks </w:t>
      </w:r>
    </w:p>
    <w:p>
      <w:pPr>
        <w:pStyle w:val="Heading3"/>
        <w:bidi w:val="0"/>
        <w:jc w:val="start"/>
        <w:rPr/>
      </w:pPr>
      <w:r>
        <w:rPr/>
        <w:t xml:space="preserve">Consequences on public presentation: </w:t>
      </w:r>
    </w:p>
    <w:p>
      <w:pPr>
        <w:pStyle w:val="TextBody"/>
        <w:bidi w:val="0"/>
        <w:spacing w:before="0" w:after="283"/>
        <w:jc w:val="start"/>
        <w:rPr/>
      </w:pPr>
      <w:r>
        <w:rPr/>
        <w:t xml:space="preserve">IGF-1 and hypertrophy, more on GH relationship and protein synthesis </w:t>
      </w:r>
    </w:p>
    <w:p>
      <w:pPr>
        <w:pStyle w:val="TextBody"/>
        <w:bidi w:val="0"/>
        <w:spacing w:before="0" w:after="283"/>
        <w:jc w:val="start"/>
        <w:rPr/>
      </w:pPr>
      <w:r>
        <w:rPr/>
        <w:t xml:space="preserve">Exercises consequence on IGF-1 and maximum strength preparation and consequence. </w:t>
      </w:r>
    </w:p>
    <w:p>
      <w:pPr>
        <w:pStyle w:val="TextBody"/>
        <w:bidi w:val="0"/>
        <w:spacing w:before="0" w:after="283"/>
        <w:jc w:val="start"/>
        <w:rPr/>
      </w:pPr>
      <w:r>
        <w:rPr/>
        <w:t xml:space="preserve">IGF-1 as an public presentation heightening drug, and its usage by jocks. </w:t>
      </w:r>
    </w:p>
    <w:p>
      <w:pPr>
        <w:pStyle w:val="Heading3"/>
        <w:bidi w:val="0"/>
        <w:jc w:val="start"/>
        <w:rPr/>
      </w:pPr>
      <w:r>
        <w:rPr/>
        <w:t xml:space="preserve">Decision: </w:t>
      </w:r>
    </w:p>
    <w:p>
      <w:pPr>
        <w:pStyle w:val="TextBody"/>
        <w:bidi w:val="0"/>
        <w:spacing w:before="0" w:after="283"/>
        <w:jc w:val="start"/>
        <w:rPr/>
      </w:pPr>
      <w:r>
        <w:rPr/>
        <w:t xml:space="preserve">General consensus of survey findings and usefulness as a public presentation foil, does it increase public presentation? </w:t>
      </w:r>
    </w:p>
    <w:p>
      <w:pPr>
        <w:pStyle w:val="TextBody"/>
        <w:bidi w:val="0"/>
        <w:spacing w:before="0" w:after="283"/>
        <w:jc w:val="start"/>
        <w:rPr/>
      </w:pPr>
      <w:r>
        <w:rPr/>
        <w:t xml:space="preserve">Try to state a narrative by presenting the subject country, stating us what IGF-1 is how it works and its effect for public presentation. </w:t>
      </w:r>
    </w:p>
    <w:p>
      <w:pPr>
        <w:pStyle w:val="Heading3"/>
        <w:bidi w:val="0"/>
        <w:jc w:val="start"/>
        <w:rPr/>
      </w:pPr>
      <w:r>
        <w:rPr/>
        <w:t xml:space="preserve">Refrence: </w:t>
      </w:r>
    </w:p>
    <w:p>
      <w:pPr>
        <w:pStyle w:val="TextBody"/>
        <w:bidi w:val="0"/>
        <w:spacing w:before="0" w:after="283"/>
        <w:jc w:val="start"/>
        <w:rPr/>
      </w:pPr>
      <w:r>
        <w:rPr/>
        <w:t xml:space="preserve">Rosenbloom AL. The function recombinant insulin-like growing factor I in the intervention of the short kid. Curr Opin Pediatr. 2007 ; 19: 458-464. [ PubMed ] </w:t>
      </w:r>
    </w:p>
    <w:p>
      <w:pPr>
        <w:pStyle w:val="Heading3"/>
        <w:bidi w:val="0"/>
        <w:jc w:val="start"/>
        <w:rPr/>
      </w:pPr>
      <w:r>
        <w:rPr/>
        <w:t xml:space="preserve">Go arounding degrees of IGF-1 straight modulate bone growing and denseness </w:t>
      </w:r>
    </w:p>
    <w:p>
      <w:pPr>
        <w:pStyle w:val="TextBody"/>
        <w:bidi w:val="0"/>
        <w:spacing w:before="0" w:after="283"/>
        <w:jc w:val="start"/>
        <w:rPr/>
      </w:pPr>
      <w:r>
        <w:rPr/>
        <w:t xml:space="preserve">Shoshana Yakar1, Clifford J. Rosen2, Wesley G. Beamer2, Cheryl L. Ackert-Bicknell2, Yelping Wu1, Jun-Li Liu3, Guck T. Ooi4, Jennifer Setser1, Jan Frystyk5, Yves R. Boisclair6 and Derek LeRoith1 </w:t>
      </w:r>
    </w:p>
    <w:p>
      <w:pPr>
        <w:pStyle w:val="TextBody"/>
        <w:bidi w:val="0"/>
        <w:spacing w:before="0" w:after="283"/>
        <w:jc w:val="start"/>
        <w:rPr/>
      </w:pPr>
      <w:r>
        <w:rPr/>
        <w:t xml:space="preserve">Published in Volume 110, Issue 6 ( September 15, 2002 )J. Clin. Invest. 110 ( 6 ) : 771-781 ( 2002 ) . doi: 10. 1172/JCI15463. Copyright © 2002, American Society for Clinical Investigation </w:t>
      </w:r>
    </w:p>
    <w:p>
      <w:pPr>
        <w:pStyle w:val="TextBody"/>
        <w:bidi w:val="0"/>
        <w:spacing w:before="0" w:after="283"/>
        <w:jc w:val="start"/>
        <w:rPr/>
      </w:pPr>
      <w:r>
        <w:rPr/>
        <w:t xml:space="preserve">Walker KS, Kambadur R, Sharma M &amp; A ; Smith HK 2004 Resistance developing alters plasma myostatin but non IGF-1 in healthy work forces. Medicine and Science in Sports and Exercise 36 787-793 </w:t>
      </w:r>
    </w:p>
    <w:p>
      <w:pPr>
        <w:pStyle w:val="Heading3"/>
        <w:bidi w:val="0"/>
        <w:jc w:val="start"/>
        <w:rPr/>
      </w:pPr>
      <w:r>
        <w:rPr/>
        <w:t xml:space="preserve">Mentions </w:t>
      </w:r>
    </w:p>
    <w:p>
      <w:pPr>
        <w:pStyle w:val="TextBody"/>
        <w:bidi w:val="0"/>
        <w:spacing w:before="0" w:after="283"/>
        <w:jc w:val="start"/>
        <w:rPr/>
      </w:pPr>
      <w:r>
        <w:rPr/>
        <w:t xml:space="preserve">Hokama, J. , Streeper, R. , &amp; A ; Henriksen, E. ( 1997 ) . Voluntary exercising preparation enhances glucose conveyance in musculus stimulated by insulin-like growing factor I. Journal of Applied Physiology, 82 ( 2 ) , 508-512. Retrieved from E-Journals database. </w:t>
      </w:r>
    </w:p>
    <w:p>
      <w:pPr>
        <w:pStyle w:val="TextBody"/>
        <w:bidi w:val="0"/>
        <w:spacing w:before="0" w:after="283"/>
        <w:jc w:val="start"/>
        <w:rPr/>
      </w:pPr>
      <w:r>
        <w:rPr/>
        <w:t xml:space="preserve">hypertext transfer protocol: //circ. ahajournals. org/cgi/content/full/92/2/262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https://assignbuster.com/athlete-using-insulin-like-growth-factor-sport-essay/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Athlete using insulin like growth factor...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thlete-using-insulin-like-growth-factor-spor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Athlete using insulin like growth factor sport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Athlete using insulin like growth factor sport essay</dc:title>
  <dc:subject>Others;</dc:subject>
  <dc:creator>AssignBuster</dc:creator>
  <cp:keywords/>
  <dc:description>Walker et Al explicate how IGF-1 is produced in the musculus and liver, with its production being stimulated by growing endocrine, Velloso adds to thi...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