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"https://assignbuster.com/personal-statement-personal-essay-samples-22/"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Personal statement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Personal ment Having come from an oil producing nation, and which is a developing world, my interest in studying oil and gas law has been my long-term dream. In this regard, it is apparent that acquiring a first degree in law is not enough to equip me with what I believe to be absolute knowledge of oil and gas law, which should be applicable in my country. In light with this, it is of primary importance that I prioritize undertaking a master’s degree in oil and gas law (LLM). </w:t>
        <w:br/>
        <w:t xml:space="preserve">I strongly believe that your institution stands out to be among the most reputable institutions in the field of law. For this undoubted reason, I considered it ideal to apply for the program in your institution. I am fully informed of the outstanding reputation of your institution. My certain interest has been intensified by positive encouragement and recommendation from some of your alumnae, who among other credits cite your outstanding quality of education, which attracts many people. </w:t>
        <w:br/>
        <w:t xml:space="preserve">Apart from coming from an oil producing country, my enthusiastic interest in the field of law is driven by my principle of adherence to the rule of law and justice. Being one of the top producers of oil in the developing countries category, my country still lags behind in many aspects of development. I believe that achieving my master’s degree in oil and gas law will offer me a suitable opportunity to assist my country deal with intrigues that face the oil industry. Therefore, it is true to argue that your program will not only help me acquire the knowledge in oil and gas law, but also equip me with the necessary skills that will help me serve the society.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https://assignbuster.com/personal-statement-personal-essay-samples-22/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Personal statement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Personal statement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dc:title>
  <dc:subject>Law;</dc:subject>
  <dc:creator>AssignBuster</dc:creator>
  <cp:keywords/>
  <dc:description>In this regard, it is apparent that acquiring a first degree in law is not enough to equip me with what I believe to be absolute knowledge of oil and ...</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