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"https://assignbuster.com/chunnel-project/"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Chunnel project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Risk 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Hlstorlcal background, overall objectives, political climate, and pre- feasibility studies. 2-Development-Overall planning, feasibility studies, financing, and conceptual design, 3-1mplementation-Detail design, construction, installation, testing, and commissioning. 4-Closeout-RefIection on overall performance, settlement of claims, financial status, and post-project evaluation. 1974- Initial tunnel ideas gather but abandoned. 1978-British &amp; French discussions resumed. 83-Frensh &amp; British banks &amp; contractors propose tunnel scheme. 1984British and French agree to common safety, environmental, and security concerns. 1. Please complete your evaluation of project management during this phase, using the following grid: Project Management Area Closeout Phase Scope ManagementTime ManagementCost Management Quality Management HR ManagementCommunicationManagement Risk Management Procurement Management Integration Management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highlight the major areas of strength In the management of this phase of he project: Scope Management 2 Communication Mangement 2. Please highlight the major areas of strength in the management of this phase of tOf2 the following grid: Project Management Area Time Management 3 Quality Management 4 HR Management 2 Communication Management2 Risk Management 2 Integration Management 3 Closeout Phase the project: 1. Please complete your evaluation of project management during this phase, using the following grid: Project Management Area Closeout Phase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https://assignbuster.com/chunnel-project/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Chunnel project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risk-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Chunnel project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Chunnel project</dc:title>
  <dc:subject>Business;Risk Management</dc:subject>
  <dc:creator>AssignBuster</dc:creator>
  <cp:keywords/>
  <dc:description>Please complete your evaluation of project management during this phase, using the following grid: Project Management Area Closeout Phase 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