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"https://assignbuster.com/working-bibliography-research-paper-examples/"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Working bibliography research paper examples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Company</w:t>
        </w:r>
      </w:hyperlink>
    </w:p>
    <w:p>
      <w:r>
        <w:br w:type="page"/>
      </w:r>
    </w:p>
    <w:p>
      <w:pPr>
        <w:pStyle w:val="Heading2"/>
        <w:bidi w:val="0"/>
        <w:spacing w:before="200" w:after="120"/>
        <w:jc w:val="start"/>
        <w:rPr/>
      </w:pPr>
      <w:r>
        <w:rPr/>
        <w:t xml:space="preserve">Final Topic Paper – “ I am Bartleby” Outline/Bibliography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OUTLINE – First Person Account of Bartleby’s Journey from His Perspective </w:t>
        <w:br/>
        <w:t xml:space="preserve">I. Interview for Bartleby’s job </w:t>
        <w:br/>
        <w:t xml:space="preserve">- Finds advertisement in the newspaper bout law firm job, responds to it </w:t>
        <w:br/>
        <w:t xml:space="preserve">- Does not know why he chose to do the job if he is so apathetic </w:t>
        <w:br/>
        <w:t xml:space="preserve">- Finds boss pleasant, answers his questions, picks up on impression of Bartleby as amiable </w:t>
        <w:br/>
        <w:t xml:space="preserve">- Disappointed and depressed by corner office </w:t>
        <w:br/>
        <w:t xml:space="preserve">II. First days of job </w:t>
        <w:br/>
        <w:t xml:space="preserve">- Bartleby feels renewed sense of purpose </w:t>
        <w:br/>
        <w:t xml:space="preserve">- Feels important because of his placement as a high-powered Wall Street firm </w:t>
        <w:br/>
        <w:t xml:space="preserve">- Feels incredible pull to keep self busy – part of schizophrenia (Beja 559) </w:t>
        <w:br/>
        <w:t xml:space="preserve">III. Encounter with first job he prefers not to do </w:t>
        <w:br/>
        <w:t xml:space="preserve">- Starts to crash a bit, feels unfulfilled </w:t>
        <w:br/>
        <w:t xml:space="preserve">- Unmotivated to work, feels like small cog in bigger machine </w:t>
        <w:br/>
        <w:t xml:space="preserve">- Boss comes in with paper; looking at it, Bartleby chooses to prefer not to do it </w:t>
        <w:br/>
        <w:t xml:space="preserve">IV. Continued casual strike on work </w:t>
        <w:br/>
        <w:t xml:space="preserve">- Keeps telling Boss “ I prefer not to.” </w:t>
        <w:br/>
        <w:t xml:space="preserve">- Feels alienated from the high-powered bosses his Wall Street law firm job surrounds him with since he is not one of them (Foley 92). </w:t>
        <w:br/>
        <w:t xml:space="preserve">V. Abandoned interest of lawyer, who confirms Bartleby’s suspicions </w:t>
        <w:br/>
        <w:t xml:space="preserve">- Boss gives up on Bartleby </w:t>
        <w:br/>
        <w:t xml:space="preserve">- Bartleby confirms the feeling that he is not important to the boss except for what he can do for him </w:t>
        <w:br/>
        <w:t xml:space="preserve">- Decides he refuses to do other things as well, he feels important in his sense of rebellion against the expectations of modern society (Foley 102). </w:t>
        <w:br/>
        <w:t xml:space="preserve">VI. Sent to the Tombs </w:t>
        <w:br/>
        <w:t xml:space="preserve">- Bartleby is taken to the Tombs, notes the ways they try to help him (Beja 561) </w:t>
        <w:br/>
        <w:t xml:space="preserve">- Feels dissociated from surroundings, is diagnosed schizophrenic </w:t>
        <w:br/>
        <w:t xml:space="preserve">- Made sense to him to stop doing what he was doing (Beja 561). </w:t>
        <w:br/>
        <w:t xml:space="preserve">VII. Is released from the Tombs, starves to Death </w:t>
        <w:br/>
        <w:t xml:space="preserve">- Bartleby does not feel better after the Tombs, feels the exact same </w:t>
        <w:br/>
        <w:t xml:space="preserve">- Has chosen to commit to not doing what he prefers not to do, sees no point in anything </w:t>
        <w:br/>
        <w:t xml:space="preserve">- Starves to death, but is fine with it as it does not upset him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Beja, Morris. " Bartleby &amp; Schizophrenia." The Massachusetts Review (1978): 555-568. </w:t>
        <w:br/>
        <w:t xml:space="preserve">Foley, Barbara. “ From Wall Street to Astor Place: Historicizing Melville’s ‘ Bartleby’.” </w:t>
        <w:br/>
        <w:t xml:space="preserve">American Literture 72. 1 (2000): 87-116. </w:t>
        <w:br/>
        <w:t xml:space="preserve">Sundararajan, Louise. " Being as refusal: Melville’s Bartleby as Heideggerian anti-hero." Janus </w:t>
        <w:br/>
        <w:t xml:space="preserve">Head (1999). http://www. janushead. org/jhsumm99/sundararajan. cfm. </w:t>
      </w:r>
    </w:p>
    <w:p>
      <w:pPr>
        <w:pStyle w:val="Heading2"/>
        <w:bidi w:val="0"/>
        <w:jc w:val="start"/>
        <w:rPr/>
      </w:pPr>
      <w:r>
        <w:rPr/>
        <w:t xml:space="preserve">Works Cited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Beja, Morris. " Bartleby &amp; Schizophrenia." The Massachusetts Review (1978): 555-568. </w:t>
        <w:br/>
        <w:t xml:space="preserve">Foley, Barbara. “ From Wall Street to Astor Place: Historicizing Melville’s ‘ Bartleby’.” </w:t>
        <w:br/>
        <w:t xml:space="preserve">American Literture 72. 1 (2000): 87-116. </w:t>
        <w:br/>
        <w:t xml:space="preserve">Sundararajan, Louise. " Being as refusal: Melville’s Bartleby as Heideggerian anti-hero." Janus </w:t>
        <w:br/>
        <w:t xml:space="preserve">Head (1999). http://www. janushead. org/jhsumm99/sundararajan. cfm.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https://assignbuster.com/working-bibliography-research-paper-examples/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Working bibliography research paper exam...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compan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Working bibliography research paper examples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bibliography research paper examples</dc:title>
  <dc:subject>Business;Company</dc:subject>
  <dc:creator>AssignBuster</dc:creator>
  <cp:keywords/>
  <dc:description>Foley, Barbara." From Wall Street to Astor Place: Historicizing Melville's ' Bartleby'".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Business;Company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