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"https://assignbuster.com/super-bowl-commercials-10643/"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Super bowl commercials 10643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Super Bowl advertising: What really works? Introduction. 1. Introduction. Once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almost the entire U. S. population sits down to watch the same program,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 Bowl. But they are also watching scores of brand new commercials.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commercials they are watching are produced by the best and the brightest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using immense amounts of money. At a record average of $2. 2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per 30-second spot, 25 percent more than 1999 commercial spots,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is very special or at least should be.( ) Research shows that Super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bowl commercials are recalled at more than double the rate of commercials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" normal" prime time programming. ( ) And with 58 commercials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scheduled, it's important to be special, creative, and original. It would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colossal waste of money, after all, if viewers turned sponsors' shill time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for refrigerator runs and bathroom breaks. The Superbowl ads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$165 million dollars to make and then display. ( ) ABC estimated 130, 745,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watched the game, making it the fifth-biggest audience for any TV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telecast. 1999's Super bowl game, broadcast by Fox, was watched by 127.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million. ( ) Commercials aired during the Super Bowl can generate almost as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 as the football itself. If the game fails to be comparative early 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can be significant fall off in viewers. Advertisers whose commercials 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fourth quarter of a lopsided game can take as much of beating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losing team. The reverse also can be true, however. If the game is close, no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going anywhere and more people will view the commercials. Purpose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study. The purpose of this study is to determine whether or not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financially feasible for Super Bowl advertisers to pay high cost commercials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spots shown during the prime time. The Super Bowl telecast typically attracts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biggest TV audience of the year and it has become a showcase for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well, allowing the network that carries it to charge seemingly endlessly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escalating prices. To millions of people, half the fun of watching the Super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Bowl is the commercials. But do people really pay attention to what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advertised or do they just watch the commercials to find out if they are funny?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will focus on audience's retention, and advertising effectiveness.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will be a valuable tool for companies that wish to advertise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Super bowl events. Advertising companies can utilize this study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effectiveness upon the audience. II. Methodology. People can forget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very rapidly. So we will wait a week or two before checking to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commercials are still having a measurable effect on them. When we contact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we want to use something that gets through to virtually everybody,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everywhere, on the first try. With today's busy lifestyles, voice mail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answering machines, the telephone will not be the method of choice. We will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type of ad tracking by reaching all types of people everywhere, and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 the number who decline to participate to be as small as possible. We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accomplish all these objectives by mailing questionnaires to a nationwide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drawn from all households for which an address is available from either an auto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registration or a telephone listing, six days after the Super Bowl. First: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noticed the commercials? Recognition provides the best measure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intrusiveness because it is the most accurate, complete and reliable measure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that noticed the commercial. It separates the people who noticed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from those who ignored it, or were never exposed to it, so we can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it had any effect on them. It shows if the communication process had a chance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start. We will also look at a key measure of the information communicated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commercials. How many remembered who they were for? Some commercials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jeans and credit cards did an excellent job getting noticed but not in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across. Second: How many were affected by the commercials they noticed?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previous measures only show if the commercial had a chance to affect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out if it actually did, two types of measures will be used -- likability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diagnostics. However, if people like a commercial but can't remember who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for, it can't have an effect on sales. So, we combine the two in our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measure of advertising's impact: the percent of recognizers that knew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for and liked it. Third: What gives the most bang per buck? How do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compare with the number reached and affected by the average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aired on the networks during prime time? On an overall basis, 44 percent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 Bowl commercials reached and affected more people than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prime-time network commercial, after allowing for differences in expenditures.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even though the overall split is close to 50/50, prime network time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slightly better buy. But the odds change dramatically when you separate Super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Bowl commercials into those that were only aired on the Super Bowl and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received a lot of additional airings. That turns out to be one of the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differences reflected in the two sets of top commercials listed previously.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set with the top recognition scores all had a lot of additional exposure.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spent to air a commercial has its biggest effect on recognition.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accounts for much less of the variation found in the impact advertising has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notice it. Airing a commercial on the Super Bowl delivers the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number of first-time exposures. Spending the same amount on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combination of programs is almost certain to deliver a substantial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are seeing the commercial for the second time or the third time,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expected, the Super Bowl proves most cost efficient in reaching men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fans. But it is also more efficient in reaching college graduates,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professionals and executives, skilled blue-collar workers and those under 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it is in reaching their opposite counterparts. Fourth: What approaches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worked best? The mood was far more important than the message, particularly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humor, uniqueness and the pace. Their messages were not seen as being nearly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persuasive, credible or clear as in the average prime-time network commercial.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these were very successful commercials, as shown by the above-average impact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purchasing interest. Advertising tracking. Once commercials are aired,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way to know if the advertising is working is tracking research. It's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 acid test of advertising effectiveness. The tracking questionnaire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well-designed advertising tracking questionnaire will be developed including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essential measurements: -- Unaided and aided brand awareness.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and maintenance of brand awareness is one of the most fundamental (and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valuable) goals of advertising. Advertising can be effective if it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more than create brand awareness. -- Advertising message recall.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 and ideas from the advertising do consumers remember? Do the remembered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 correspond to the advertising messages that the advertising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intended to communicate? To ask consumers who are aware of the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the advertising communicated each point. Advertising message recall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measured by an open-ended question, to which respondents give unaided,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spontaneous answers. This question helps determine if the intended messages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through to consumers. Advertising message recall also provides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indication of consumer memory distortion and learning effects over time.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is, once a commercial starts running, consumers do not remember everything in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equally. Some elements stick in the memories of consumers, and other elements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fade away. Knowing the elements that have the highest memory value is of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 in improving future creative executions. -- Demographics.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demographics such as geography, age, sex, education and income should always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included. These variables are extremely valuable in analyzing tracking survey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and in defining the optimal target market for a brand. Conclusion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event, and what other medium besides network television could reach 100+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men, women and children simultaneously and hold their collective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 for four hours? So, despite the rapid emergence of the Internet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medium and ever-declining primetime ratings, network television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the king of all media, at least for event broadcasts.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https://assignbuster.com/super-bowl-commercials-10643/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Super bowl commercials 10643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Super bowl commercials 10643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bowl commercials 10643</dc:title>
  <dc:subject>Business;Marketing</dc:subject>
  <dc:creator>AssignBuster</dc:creator>
  <cp:keywords/>
  <dc:description>To millions of people, half the fun of watching the Super Bowl is the commercials.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