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"https://assignbuster.com/advertising-10618/"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Advertising 10618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Advertising promotes more than mere products in our popular culture.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images used in advertising are often idealized, they eventually set the standard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we in turn feel we must live up to. Advertisements serve to show us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ideal image is, and further tell us how to obtain it. Advertisers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essentially have the power to promote positive images or negative images.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Unfortunately, most of the roles portrayed by women tend to fit the latter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description. The irony lies therein since it is these negative images which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most successful in selling products. It is easy to understand the appeal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these ads hold for men, as they place women in an inferior role;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characterized by helplessness, fragility and vulnerability. Certainly one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deny that visual images serve to create the ideal female beauty within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material realm of consumer culture. The problem is that if one strays from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ideal, there's the risk of not being accepted by men. Advertisers, by setting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ideals, not only sell their products, but in fact reaffirm traditional gender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roles in mainstream America. Women portrayed in sexual ads are depicted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objects and commodities, to be consumed by men for visual pleasure and by women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self-definition. Any depiction of a woman in scant clothing ultimately makes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 look vulnerable and powerless, especially when placed next to a physically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stronger man. Studies show that advertisements will concentrate primarily on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woman's body parts rather than her facial expressions. Also, it was proven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50% of commercials portraying women contained at least one camera shot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focusing on her chest. Men enjoy these images, and sadly, women tend to try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embody them, regardless of the extent to which they degrade themselves. Perhaps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most recent, successful, and controversial ad campaigns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nineties is that of Calvin Klein. Ironically, in contrast to the normal,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objectifying advertisements that deface women altogether, Klein focuses on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model's expressions. However, these expressions are similar to those of a scared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child. The naked female model in turn looks even more vulnerable than when she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faceless. Here, in this ad Kate Moss is depicted as an innocent scared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child. Her fingers touch her lips as if she is not permitted to speak, while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eyes look as if they are bruised. Moss' breast is exposed in this image,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instead of appearing voluptuous, Moss appears to be almost prepubescent. She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stares vacantly and helplessly into the camera. Again, women see these images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attractive to men and subsequently feel the need to embody them. Unfortunately,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body of Kate Moss is an unrealistic and unattainable ideal for most women.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distorted " ideal body image" is one of the leading causes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recent rise of anorexia in young girls. The " waif" woman image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causing extreme low self-esteem for women in the nineties. The advertisement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proves effective because normal women can never, and will never look like Kate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Moss. All the hollow attempts will only bring more attention to these marketing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strategies, and ultimately more business for Calvin Klein. It is difficult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pinpoint the cause for Klein's overwhelming success despite the nature of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advertisements. Before Calvin Klein's waif image developed, it was thought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concentration on a woman's voluptuous physical features was what intrigued men.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this idea of Moss as a helpless child, with no real feminine curves at all,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reiterates the argument that the male attraction to certain ads lies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sexual power it gives them. Women please men in their nudity, their purity,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body size. Women can never be happy with themselves until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representation in advertising become more reflective of reality. But if the ads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become more realistic, then the advertisements aren't able to sell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self-help images. Essentially the world of morals and advertising, if the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logically coexist, form a constant vicious cycle.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https://assignbuster.com/advertising-10618/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Advertising 10618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Advertising 10618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10618</dc:title>
  <dc:subject>Business;Marketing</dc:subject>
  <dc:creator>AssignBuster</dc:creator>
  <cp:keywords/>
  <dc:description>Men enjoy these images, and sadly, women tend to try to embody them, regardless of the extent to which they degrade themselves.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