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"https://assignbuster.com/business-ethics-17792/"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Business ethics 17792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Accounting Ethics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examining the effect of open marketing on the profession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accounting it is important to view it from three perspectives: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client's, the profession's, and society's. Additionally, two key areas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are affected by marketing must be addressed,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are concerning competition, and ethical implications. Marketing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accounting is here to stay therefore making an argument against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existence would be fruitless; however, in order to achieve maximum benefit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firm, the client, and s ociety more stringent guidelines must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implemented at the firm level.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first, and most obvious, of the effected areas is competition.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Within competition several points are discussed. First, the implications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advertising has on public accounting-- the model of perfect competition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versus the model of monopolistic compet ition. Secondly, the relationship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firm size and advertising expenditures. Thirdly, the effect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advertising on firm specialization, the implications of client turnover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accounting practice.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making the comparison, a brief explanation why the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models are chosen is in order. Monopolistic competition has been chosen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pre-advertising era because it most closely resembles the market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structure in an extreme sense. The elements o f monopolistic competition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as follows: product differentiation, the presence of large numbers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sellers, and nonprice competition. Although accounting services between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firms offer very little service differentiation, the absence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advertising serve s as a replacement because clients are not necessarily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aware that other options are easily attainable. The post-advertising era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explained through the model of perfect competition for which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qualifications are as follows: very little or no service d ifferentiation,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sellers, and price as the only means of distinguishing one firms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from anothers.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perfectly competitive market the price of a particular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is established solely by the interaction of market demand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supply. (Thompson p. 277) When market demand for accounting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increases the resulting demand shifts right causing pri ces to increase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returning the market back to equilibrium. However when supply increases,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is the theoretical effect of adding advertisement to public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accounting practice, the supply curve shifts right causing prices to fall.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model of monopolistic competition is also price sensitive,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 only at the firm level. For example, the CPA firm of XYZ has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established clientele base and uses referrals as its sole means of growth.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increase prices only as their cost o f providing the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increases and therefore are able to maintain their client base. In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 a gently downsloping demand curve exists (Thompson p. 304) causing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drastic changes in pricing to send their client base shopping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firm. The result is XYZ can continue to grow by practicing fair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pricing and providing a reputable service. Cut rate pricing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marginally effects their client base because there is little means to 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pricing publicly known, and only drastic, unwarran ted increases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sends clients packing.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Conversely, in the post-advertising era, XYZ must always be aware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market pricing because the demand curve is steeper and more volatile.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 the client base of XYZ is not stable as in the previous example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measures must be taken to keep price s competitive with other firms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regardless of cost inferences. The result is the necessity of a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aggressive policy regarding new client recruiting and a higher turnover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existing clients.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that the differences are established, the resulting issues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public accounting can be discussed. The first area deserving discussion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the relationship between firm size and advertising. expenditures.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study made of CPA firms in Britain in 1985 asserted " the most dramatic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contrast between advertisers and non-advertisers was their size."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(O'Donohoe p. 122) The obvious reason for this anomaly is availability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resources. Larger firms ha ve, at their disposal, a much larger profit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level; therefore advertising expense is easily included only marginally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affecting bottom line. This implies larger firms to have gained a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deal more from inclusion of advertising than small firms. Consequ ently,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firms could be pushed out of the picture entirely in the area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audit services.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Why? In the area of audit services, small firms have little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offer to differentiate themselves from their larger counterparts who can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freely move in and perform the service at a lower price. This,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unfortunately, will be a byproduct of the adverti sing era. Smaller firms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hope is to emphasize " personalized service" in tax and full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areas in hope that audit services can result. The major drawback is small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firms are offered little room for growth because of the expense involved.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 sing in public accounting causes perspective clients to become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bottom line oriented meaning the firms with the most available revenue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dump into advertising, coupled with the resources to offer lowest fees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ones which grow. These resources are h eld by Big Six firms and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regional firms. As a result these firms will grow while small firms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struggle.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second inference drawn from the model of perfect competition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some smaller firms being forced to specialize. In order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differentiate themselves some smaller regionally operated firms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chosen to specialize. In the March 1990 issue of the CPA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Journal Arvid Mostad, CPA published an article in which he set up " Seven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Marketing Guidelines." His first guideline was " Create your own special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niche." (Mostad p. 54) He goes on to encourage small firms to establish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 of expertise. (Mostad p. 54)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develops significant implications regarding firm longevity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capitalistic market of industry upswings and downturns. An example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is the construction industry in the Baltimore-Washington corridor.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industry experienced phenomenal growt h in the Eighties followed by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near halt. The result? many small to medium size firms following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advice of specialization went belly up along with their clients.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uncertainty exists with any firms who specialize. 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Firm specialization clearly is 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final implication of the new competitive market is client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turnover. Gone are the days when firms could guarantee retaining a client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providing a quality service at a fair price. New market pressures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 firms to constantly evaluate pricing st rategies, and, in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cases bid on jobs yearly. This creates high levels of client turnover.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result is firms must always actively seek new clients. Several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drawbacks of this are increased overhead costs to firms, less stability,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greater servic e cost. Firms overhead costs increase because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expenses of replacing clients must be absorbed. This expense comes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marketing tools used to attract clients, and costs of preparing a bid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perform a service. Firms which previously served a client base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year to year must face the uncertainty of retention of their client base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now. The cost of providing a service to a new client greatly exceeds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providing the same service to an existing client. When 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providing a service to a new clie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that the difference in the competition aspect of public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accounting is established emphasis is changed to examine the ethical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implications derived as a result. In the area of ethics one must examine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differences in independence, and integrity, and eva luate the changes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quality of service resulting from these areas.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examining independence one must maintain an emphasis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competitive structure of the market and new pressures in the area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 retention. Independence, one may argue, never existed before;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 an assumption is made that independence, t o some extent,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historically exists. With the competitive structure now present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 of gaining a new, and retaining an existing, client has become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increasingly costly and time consuming. One may then infer that once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 is obtained, a firm would wish to do business with that client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extended number of years, in order to realize the benefit of expenses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incurred. Put simply, a firm would not look kindly toward a partner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lost a new client. This, inherently, decreases auditor indep endence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first several years of the engagement. The partner overseeing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audit must always concern himself with the consequences of losing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engagement. Previously, firms worked mostly with longstanding clien!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ts and the relationship developed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second major area of ethical effect is that of integrity.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Competition has resulted in some firms damaging the integrity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profession. This damage has occurred mainly through pricing practices.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deviant practices have become commonplace in today's market.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below cost pricing, and discount pricing. Many firms have adopted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policies of below cost pricing as a tool of market penetration,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(Formichella p. 199) implications regarding the motives and integrity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firms must be explo red. Is it reasonable to assume that a firm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be willing to absorb a loss from an engagement, or would a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practical assumption state that firms which lowball would seek means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cut service costs at the expense of quality? It is not possible to answer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question; however its mere existence creates a damaging effect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integrity, or at least perceived integrity, of the profession.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second pricing strategy which is cut-rate pricing provokes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similar questions. In his commentary Mario Formichella states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following: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no longer unusual to find firms willing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take on work at substantial discounts from standard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fee levels. While there may be justifications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performing services at reduced rates during off-peak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periods in special situations such as for non-profit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institutions or similar organizations, the extent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this practice has grown cannot be justified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any logical or professional basis. (Formichella p. 81)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distaste shown by Mr. Formichella in the area of cut-rate pricing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shows it as an issue of concern and one which damages integrity. Mr.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Formichella goes on to call for the implementation of professional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standards to prohibit actions such as this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damaging to the image and integrity of the profession. One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to agree with his statement; however difficulties arise, in the area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monopolistic activity when guidelines are established regarding pricing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strategies across an industry. Unf ortunately the profession must rely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integrity of individual firms to guard against this strategy.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result, this is a practice likely to continue, albeit damaging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profession and those which rely on the statements made by the profession.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existence of advertising in public accounting creates a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 to which firms are still adapting. This new environment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largely the result of increased competition and a clientele which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increasingly more bottom line oriented. In order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compete firms must place more emphasis on marketing and accept it 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cost of doing business. The result of this will be more difficult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penetration and an increasingly limited number of small firms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business. Market pressures also are forcing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creating situations where ethical issues such as independence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integrity are questioned making it imperative that the AICPA create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guidelines from which the evolving profession must base itself.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age of deregulation accounting jumped on the boa t, now it is becoming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increasingly fashionable to re-regulate, accounting, as a profession must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miss that boat, lest they drown in the result-- government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intervention.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https://assignbuster.com/business-ethics-17792/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Business ethics 17792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Business ethics 17792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ethics 17792</dc:title>
  <dc:subject>Business;Marketing</dc:subject>
  <dc:creator>AssignBuster</dc:creator>
  <cp:keywords/>
  <dc:description>The existence of advertising in public accounting creates a new environment to which firms are still adapting.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