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"https://assignbuster.com/coca-cola-marketing-10624/"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Coca cola marketing 10624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the 14th of June Coca-Cola’s soft drinks were banned from the markets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Belgium and later also in Luxemburg and France. Two failures in the bottling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were the cause for the nausea that the people suffered. According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it would have been better if they would have acted fast and told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truth. Coca- Cola is in an ologopolistic market and therefore branding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plays a great role. It is possible that the company ha lost market shares, due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this accident. In the ologopolistic market the firms don’t compete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price, but rather with advertising and other non-price strategies. Therefore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predict that this scandal has shifted the demand curve to the left.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accident can be seen as a negative externality. The government should make Coca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Cola increase their health controls (internalise their externalities),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scandals of this sort happen again. They can enforce this by either subsidies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(reward) of in this case taxation (punishment). People who would usually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 Coca Cola due to the heavy advertising might try a substitute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the ban. This can be seen as a sort of free promotion for the others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market. According to the zero sum game, the lose that Coca Cola is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now is directly proportional to the profits the other firms are making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respected market. Coca Cola will need to take further actions to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brand name that they have established throughout all these years.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significantly influences their total added costs. A strong brand has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goods substitutes and it is very difficult for competitors to challenge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supremacy of the brand. This health scandal might have opened the doors fro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competitors. In the long run this can lead to Coca Cola’s costs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to increase or furthermore they could lose control of the market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 into a disequilibrium. The accelerator theory suggests that the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planned investments varies with the rate of change of income or output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with the rate of interest. It will be hard for the big American company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fulfil their expectations of expansion in Europe with no investors being pleased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their progress.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https://assignbuster.com/coca-cola-marketing-10624/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Coca cola marketing 10624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Coca cola marketing 10624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Coca cola marketing 10624</dc:title>
  <dc:subject>Business;Marketing</dc:subject>
  <dc:creator>AssignBuster</dc:creator>
  <cp:keywords/>
  <dc:description>In the long run this can lead to Coca Cola's costs for advertising to increase or furthermore they could lose control of the market and fall into a di...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