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"https://assignbuster.com/school-receives-computers-as-reward-essay-sample/"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School receives computers as reward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April 22nd 2006 30 new computers where donated to a Mississauga High School. The new computers where a reward donated because the school had achieved the highest Literacy test average in Ontario.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Former student of Erindale Secondary School donated 30 brand new computers to the school for achieving the highest Literacy test results. The former student Mr. Tompson said ” I remember using the old computers at Erindale.”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students at Erindale Had extremely high results from the 2006 literacy test, so former student Mr. Tompspn decided to reward the school by donating 30 new MDG Verison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on April 22nd 2006 that the school received their donation. The computers where divided up by three and giving to 3 of the schools departments, special ed department, Business Department, and the Math department. “ I hope that the students at Erindale can now use computers with out having to worrier about any computer issues.”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principle of the school Mr. Shaw awarded Mr. Tompson with a medial thankign him for his donation. After the computers where donated Mr. Tompson also decided to give the school $10000, to spend at their own will.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kind donation goes to show that Erindale does a good job in bring up a mature adults like Mr. Tompson.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https://assignbuster.com/school-receives-computers-as-reward-essay-sample/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School receives computers as reward essa...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School receives computers as reward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receives computers as reward essay sample</dc:title>
  <dc:subject>Technology;Computer</dc:subject>
  <dc:creator>AssignBuster</dc:creator>
  <cp:keywords/>
  <dc:description>A Former student of Erindale Secondary School donated 30 brand new computers to the school for achieving the highest Literacy test results.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