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"https://assignbuster.com/ap-bio-lab/"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Ap bio lab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Chemistry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However, the e pigments will eve up the chromatography paper at different rates because they are not e equally soluble to the solvent. Photosynthesis has two main stages, the lightheartedness reaction and the lightheartedness reaction. Light independent reactions occur only in the light a ND produce TAP and NADIA which are then used by the lightheartedness reactions to fuel its pr access. Part B of this lab involves differing variables of light and carbon dioxide and the effects they have on the rate of photosynthesis.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experiment, the rate of photosynthesis will be assured through the floating of leaf disks in solution. Ill. Hypothesis, Materials, and Method part A: Hypothesis: The plant will produce varying bands of yellow and green pigment TTS along the chromatography paper. Part B: Hypothesis: The more light or carbon dioxide there is, the faster the rate of p Hottentots. IV. Variables Independent Variable: Colors of the bands Dependent Variable: Plant pigment part e: Independent Variable: Sodium bicarbonate solution Dependent Variable: Time each disk took to float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Control: Water/Soap solution without carbon dioxide V. Data and Observations. Part A: Plant Pigments and Chromatography Observations: The plant produced five visible bands of color: dark green, light green, green, light yellow and dark yellow. All of the bands were the same distance apart ex kept for band 4 and the solvent front which were both mm apart. Data: Band # Distance(mm) Band Color o. Scorn dark brown 2 1. Mm light green 3 2. Mm green 4 4. Mm light yellow Solvent Front 6. Mm dark yellow Part B: Photosynthesis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https://assignbuster.com/ap-bio-lab/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Ap bio lab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chemist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 bio lab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 lab</dc:title>
  <dc:subject>Science;Chemistry</dc:subject>
  <dc:creator>AssignBuster</dc:creator>
  <cp:keywords/>
  <dc:description>Part A: Plant Pigments and Chromatography Observations: The plant produced five visible bands of color: dark green, light green, green, light yellow a...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Science;Chemistry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