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"https://assignbuster.com/future-india/"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Future india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Poverty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Below is a free essay on " India's Future" from Anti Essays, your source for free research papers, essays, and term paper examples. About twenty-five years ago, our then Prime Minister Rajiv Gandhi had started to remind us that India is too early to reach Ikkisvi. We have twenty-first century. Where is the twenty-first century India, how, how is going to be, where to reach - it is a vivid theme. It will consider some aspects of it. Certainly in the new century is a lot of things were looking very bright. </w:t>
      </w:r>
    </w:p>
    <w:p>
      <w:pPr>
        <w:pStyle w:val="TextBody"/>
        <w:bidi w:val="0"/>
        <w:jc w:val="both"/>
        <w:rPr/>
      </w:pPr>
      <w:r>
        <w:rPr/>
        <w:t xml:space="preserve">Than in the past twenty years or fifty years ahead of India is visible. Such revolutions are many. The computer revolution is under way. Mobile revolution is - now the poor man's pocket to get a cell phone. A? tomobail revolution is under way. There was a time when the scooter had to find the number, he'd get to Blake. There were only two models of cars - Ambassador and Fiat. Now go to the showroom, favorite Mothers of Dal Motrsaikl or bring the car up. Ever- Mothersare coming to market is dull. See the cars on the street cars. </w:t>
      </w:r>
    </w:p>
    <w:p>
      <w:pPr>
        <w:pStyle w:val="TextBody"/>
        <w:bidi w:val="0"/>
        <w:jc w:val="both"/>
        <w:rPr/>
      </w:pPr>
      <w:r>
        <w:rPr/>
        <w:t xml:space="preserve">Forlen roads - is being Sikslen. Highway, Expressway talks to the smooth air vehicles on the roads. " Forlen the word the child - Bchchee is up to the tongue. There is a similar revolution ineducation. First Engineering, Medical, B. Ed. College used to be counted. Today - a city of ten - ten college and those seats are empty. Initiatives were selected convent school, now England Medium School Street - the street, the neighborhood is exposed. Our national income, six, seven, eight per cent growth rate is increasing.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2007-08 came the blow of the recession in the world, he could not impress us much. In the meantime we have to make atomic bombs. We are dreaming of becoming a worldsuperpower. United Nations Security Council non-permanent members have become, to become a permanent member of the hand - are scrambling. Obamaji to be grateful for, the dream that we are expected to be completed. Ckacand darkness behind But the glitter seems a hollow. Ckacand behind the middle of a dark - comes across the remains. As such, a few days before the Global Hunger Index (Global...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https://assignbuster.com/future-india/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Future india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ver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Future india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india</dc:title>
  <dc:subject>Sociology;Poverty</dc:subject>
  <dc:creator>AssignBuster</dc:creator>
  <cp:keywords/>
  <dc:description>Where is the twenty-first century India, how, how is going to be, where to reach - it is a vivid theme.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Sociology;Poverty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