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"https://assignbuster.com/competence-and-career-interests-profiler-paper/"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Competence and career interests profiler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was very surprised when I took theCareerProfiler; I had taken something like this when I was a senior in high school. In high school my results suggested that I should do something in agriculture, and now 11 years later it suggests that I should do something in Business, Financeor Law. These results were not surprising to me. These are things that I have actually always been interested in. I think that knowing my competencies is really going to help me with mycritical thinkingin the future. I had never really considered myself someone who thought logically, but according to my results I do. </w:t>
      </w:r>
    </w:p>
    <w:p>
      <w:pPr>
        <w:pStyle w:val="TextBody"/>
        <w:bidi w:val="0"/>
        <w:spacing w:before="0" w:after="283"/>
        <w:jc w:val="start"/>
        <w:rPr/>
      </w:pPr>
      <w:r>
        <w:rPr/>
        <w:t xml:space="preserve">Knowing this will help me to stop second guessing myself whenever I think I am way off from the mark. I already knew that I am a researcher, because I love knowing everything about everything, I love to investigate topics and see where things started. Having this confirmed will give me the confidence to trust my instincts about myself. I have always loved writing and I already use it to my benefit. So researching and writing are competencies that I already knew that I possessed and having them confirmed was nice. I have already used some of the competencies that I knew I had to help me evaluate arguments. </w:t>
      </w:r>
    </w:p>
    <w:p>
      <w:pPr>
        <w:pStyle w:val="TextBody"/>
        <w:bidi w:val="0"/>
        <w:spacing w:before="0" w:after="283"/>
        <w:jc w:val="start"/>
        <w:rPr/>
      </w:pPr>
      <w:r>
        <w:rPr/>
        <w:t xml:space="preserve">Because I love to research and to write I would already use these to my benefit when it came to arguments or discussions. Before I start any kind of argument or discussion with anyone I always make sure that I know what I am talking about. I try to have as much information as possible, so that way when I am faced with a rebuttal, I have factual information. I don’t like entering something without knowing that I have facts to back me up. It is always good to know what you succeed in so you can draw from those strengths and then you can work on your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https://assignbuster.com/competence-and-career-interests-profiler-paper/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Competence and career interests profiler...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Competence and career interests profiler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career interests profiler paper</dc:title>
  <dc:subject>Business;Career</dc:subject>
  <dc:creator>AssignBuster</dc:creator>
  <cp:keywords/>
  <dc:description>I do not like entering something without knowing that I have facts to back me up.</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