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"https://assignbuster.com/brand-positioning-essay-sample/"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positioning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Frame of Reference: Consumers associate the brand Maruti Suzuki brand with economical, reliable and affordable car. Although it has now ventured into big luxury cars as well but M-800 had dominated the Indian car market since it was launched in 1984. Maruti enjoyed beingthe only small car manufacturer till year 1996, when Hyundai launched Santro. Santro’s frame of reference relates to affordable yet a smart, trendy car which gives a pride of ownership as it tag line once said : ‘ Santro Waale Hai” POP &amp; POD: </w:t>
      </w:r>
    </w:p>
    <w:p>
      <w:pPr>
        <w:pStyle w:val="TextBody"/>
        <w:bidi w:val="0"/>
        <w:spacing w:before="0" w:after="283"/>
        <w:jc w:val="start"/>
        <w:rPr/>
      </w:pPr>
      <w:r>
        <w:rPr/>
        <w:t xml:space="preserve">The center circle in the diagram below highlights the points-of-parity that a customer expects from a Maruti and a Hyundai car. </w:t>
        <w:br/>
        <w:t xml:space="preserve">FRAME OF REFERENCE: </w:t>
        <w:br/>
        <w:t xml:space="preserve">Economical, reliable small carDepiction through Venn Diag. </w:t>
      </w:r>
    </w:p>
    <w:p>
      <w:pPr>
        <w:pStyle w:val="TextBody"/>
        <w:bidi w:val="0"/>
        <w:spacing w:before="0" w:after="283"/>
        <w:jc w:val="start"/>
        <w:rPr/>
      </w:pPr>
      <w:r>
        <w:rPr/>
        <w:t xml:space="preserve">Maruti Suzuki is the most trusted automotive brand in India . As per ‘ The Brand Trust Report, India Study 2012’, complied by Brand Trust Advisory, Maruti Suzuki is followed by BMW, Hero Honda, Toyota and Honda. Whereas, Hyundai reflects ecofriendly and smart cars and a pride. Good Mileage &amp; extra features at competitive prices </w:t>
      </w:r>
    </w:p>
    <w:p>
      <w:pPr>
        <w:pStyle w:val="TextBody"/>
        <w:bidi w:val="0"/>
        <w:spacing w:before="0" w:after="283"/>
        <w:jc w:val="start"/>
        <w:rPr/>
      </w:pPr>
      <w:r>
        <w:rPr/>
        <w:t xml:space="preserve">Most trusted car, excellent after sales service </w:t>
      </w:r>
    </w:p>
    <w:p>
      <w:pPr>
        <w:pStyle w:val="TextBody"/>
        <w:bidi w:val="0"/>
        <w:spacing w:before="0" w:after="283"/>
        <w:jc w:val="start"/>
        <w:rPr/>
      </w:pPr>
      <w:r>
        <w:rPr/>
        <w:t xml:space="preserve">POPs: </w:t>
        <w:br/>
        <w:t xml:space="preserve">Value for money, easy to drive, better power and fuel efficiency. </w:t>
      </w:r>
    </w:p>
    <w:p>
      <w:pPr>
        <w:pStyle w:val="TextBody"/>
        <w:bidi w:val="0"/>
        <w:spacing w:before="0" w:after="283"/>
        <w:jc w:val="start"/>
        <w:rPr/>
      </w:pPr>
      <w:r>
        <w:rPr/>
        <w:t xml:space="preserve">Maruti Suzuki’s PODs </w:t>
        <w:br/>
        <w:t xml:space="preserve">Hyundai PODs </w:t>
        <w:br/>
        <w:t xml:space="preserve">Eco-friendly car </w:t>
        <w:br/>
        <w:t xml:space="preserve">High on style, smart and trendy car for gen next. </w:t>
      </w:r>
    </w:p>
    <w:p>
      <w:pPr>
        <w:pStyle w:val="TextBody"/>
        <w:bidi w:val="0"/>
        <w:spacing w:before="0" w:after="283"/>
        <w:jc w:val="start"/>
        <w:rPr/>
      </w:pPr>
      <w:r>
        <w:rPr/>
        <w:t xml:space="preserve">TATA MOTORS and MAHINDRA&amp;MAHINDRA </w:t>
        <w:br/>
        <w:t xml:space="preserve">Frame of Reference: Relaible and promising passenger and commercial vehicle </w:t>
        <w:br/>
        <w:t xml:space="preserve">POP and POD: </w:t>
        <w:br/>
        <w:t xml:space="preserve">Points of Parity includes strong, spacious, trustworthy and adequately priced vehicles along with high fuel efficiency and moderate style and comfort. POD for Tata: Trustworthy, sustainable and high on quality </w:t>
      </w:r>
    </w:p>
    <w:p>
      <w:pPr>
        <w:pStyle w:val="TextBody"/>
        <w:bidi w:val="0"/>
        <w:spacing w:before="0" w:after="283"/>
        <w:jc w:val="start"/>
        <w:rPr/>
      </w:pPr>
      <w:r>
        <w:rPr/>
        <w:t xml:space="preserve">Mahindra and Mahindra: Rugged, fuel efficient, pioneer in utility vehicle </w:t>
      </w:r>
    </w:p>
    <w:p>
      <w:pPr>
        <w:pStyle w:val="TextBody"/>
        <w:bidi w:val="0"/>
        <w:spacing w:before="0" w:after="283"/>
        <w:jc w:val="start"/>
        <w:rPr/>
      </w:pPr>
      <w:r>
        <w:rPr/>
        <w:t xml:space="preserve">FRAME OF REFERENCE: </w:t>
        <w:br/>
        <w:t xml:space="preserve">Passenger and Commercial Vehicles </w:t>
      </w:r>
    </w:p>
    <w:p>
      <w:pPr>
        <w:pStyle w:val="TextBody"/>
        <w:bidi w:val="0"/>
        <w:spacing w:before="0" w:after="283"/>
        <w:jc w:val="start"/>
        <w:rPr/>
      </w:pPr>
      <w:r>
        <w:rPr/>
        <w:t xml:space="preserve">Depiction through Venn Diag. </w:t>
      </w:r>
    </w:p>
    <w:p>
      <w:pPr>
        <w:pStyle w:val="TextBody"/>
        <w:bidi w:val="0"/>
        <w:spacing w:before="0" w:after="283"/>
        <w:jc w:val="start"/>
        <w:rPr/>
      </w:pPr>
      <w:r>
        <w:rPr/>
        <w:t xml:space="preserve">Mahindra POD </w:t>
        <w:br/>
        <w:t xml:space="preserve">TATA POD </w:t>
        <w:br/>
        <w:t xml:space="preserve">Pioneer in Utility Vehicle best suited for rough use </w:t>
        <w:br/>
        <w:t xml:space="preserve">Rugged Utility Vehicle, fuel effecient </w:t>
        <w:br/>
        <w:t xml:space="preserve">Sustainable and Environment friendly </w:t>
        <w:br/>
        <w:t xml:space="preserve">Trustworthy and High on quality </w:t>
        <w:br/>
        <w:t xml:space="preserve">POPs: </w:t>
        <w:br/>
        <w:t xml:space="preserve">Strong, Spacious, Trustworthy, fuel efficient, moderately stylish and comfortable </w:t>
      </w:r>
    </w:p>
    <w:p>
      <w:pPr>
        <w:pStyle w:val="TextBody"/>
        <w:bidi w:val="0"/>
        <w:spacing w:before="0" w:after="283"/>
        <w:jc w:val="start"/>
        <w:rPr/>
      </w:pPr>
      <w:r>
        <w:rPr/>
        <w:t xml:space="preserve">General Motors and Toyota </w:t>
        <w:br/>
        <w:t xml:space="preserve">Frame of Reference: High end luxury cars </w:t>
        <w:br/>
        <w:t xml:space="preserve">POP: Extra features, extended warranty, good mileage, spacious, sleek looks, pride and brand assurance POD: </w:t>
        <w:br/>
        <w:t xml:space="preserve">General Motors: Wide range luxury cars ranging from medium to high end budget, innovative technology, promising experience, superior quality Toyota: Driving technology, durability, highly reliable and high end model at competitive price </w:t>
      </w:r>
    </w:p>
    <w:p>
      <w:pPr>
        <w:pStyle w:val="TextBody"/>
        <w:bidi w:val="0"/>
        <w:spacing w:before="0" w:after="283"/>
        <w:jc w:val="start"/>
        <w:rPr/>
      </w:pPr>
      <w:r>
        <w:rPr/>
        <w:t xml:space="preserve">FRAME OF REFERENCE: </w:t>
        <w:br/>
        <w:t xml:space="preserve">High end Luxury Cars </w:t>
      </w:r>
    </w:p>
    <w:p>
      <w:pPr>
        <w:pStyle w:val="TextBody"/>
        <w:bidi w:val="0"/>
        <w:spacing w:before="0" w:after="283"/>
        <w:jc w:val="start"/>
        <w:rPr/>
      </w:pPr>
      <w:r>
        <w:rPr/>
        <w:t xml:space="preserve">Depiction through Venn Diag. </w:t>
      </w:r>
    </w:p>
    <w:p>
      <w:pPr>
        <w:pStyle w:val="TextBody"/>
        <w:bidi w:val="0"/>
        <w:spacing w:before="0" w:after="283"/>
        <w:jc w:val="start"/>
        <w:rPr/>
      </w:pPr>
      <w:r>
        <w:rPr/>
        <w:t xml:space="preserve">Assuring pride at competitive price, longevity </w:t>
        <w:br/>
        <w:t xml:space="preserve">High Reliability and innovative technology </w:t>
        <w:br/>
        <w:t xml:space="preserve">Superior quality and technology luxury cars </w:t>
        <w:br/>
        <w:t xml:space="preserve">Wide range and variety suiting to all budget types </w:t>
        <w:br/>
        <w:t xml:space="preserve">POP: </w:t>
        <w:br/>
        <w:t xml:space="preserve">Extra features, spacious, good mileage, price and brand assurance, extended warranty, sleek looks </w:t>
      </w:r>
    </w:p>
    <w:p>
      <w:pPr>
        <w:pStyle w:val="TextBody"/>
        <w:bidi w:val="0"/>
        <w:spacing w:before="0" w:after="283"/>
        <w:jc w:val="start"/>
        <w:rPr/>
      </w:pPr>
      <w:r>
        <w:rPr/>
        <w:t xml:space="preserve">Toyota POD </w:t>
        <w:br/>
        <w:t xml:space="preserve">General Motor POD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https://assignbuster.com/brand-positioning-essay-sample/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positioning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positioning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positioning essay sample</dc:title>
  <dc:subject>Business;Branding</dc:subject>
  <dc:creator>AssignBuster</dc:creator>
  <cp:keywords/>
  <dc:description>Frame of Reference: Consumers associate the brand Maruti Suzuki brand with economical, reliable and affordable car.</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