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"https://assignbuster.com/methylcyclohexene-case-study-essay-sample/"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Methylcyclohexene case study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"https://assignbuster.com/essay-subjects/food-n-diet/"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Food &amp; Diet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Alcohol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Abstract: We treated 4-methylcyclohexanol with phosphoric acid, and after purification we produced the end product 4-methylcyclohexene. We determined we had a pure product based on the results of the tests with Br2 and KMnO4, as well as the IR absorbtion spectrum of the final product.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Purpose: </w:t>
        <w:br/>
        <w:t xml:space="preserve">The purpose of this experiment is to obtain pure 4-methylcyclohexene by reacting 4-methylcyclohexanol and phosphoric acid. Through distillation, extraction, and drying, the crude product is isolated. The crude product is then distilled and collected to produce a product which was determined to be pure after testing it with Br2 and KMnO4 as well as completing an IR spectrum.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Reactions: </w:t>
        <w:br/>
        <w:t xml:space="preserve">1. Main Reaction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Competing side reactions: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Separation Scheme: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Procedure: The experiment followed the experimental procedure given by E. Kluger in Introduction to Organic Lab Techniques pages 39-41 (Reference at end)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Calculations </w:t>
        <w:br/>
        <w:t xml:space="preserve">Limiting Reagent Calculations: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Theoretical Yield: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Actual Yield: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Percent Yield: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Observed Properties and Analytical Data: </w:t>
        <w:br/>
        <w:t xml:space="preserve">After the final distillation on the product was complete, it was tested for purity. A few drops of the product were combined with a few drops of Br2/CCl4 to test for unsaturation. The mixture turned colorless, a positive sign for the presence of a double bond that 4-methylcyclohexene contains. The second test mixed a few drops of the product with KMnO4 to test for the presence of alcohol. The color changed to brown, indicating the presence of the desired product. A drop of the product was also tested with IR spectroscopy. There were peaks at both 1600cm-1 and 3300cm-1 which are indicative of an alkene. 1600cm-1 correlates with the C= C stretch, while the 3300cm-1 signal correlates with the C-H stretch. The IR did not show a clear indication of the presence of alcohol, suggesting the product is pure since alcohol should not have been present. The IR reading confirms the previous tests performed.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Unsaturation Tests run on 4-methylcyclohexene and the starting 4-methylcyclohexanol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Br2 test: </w:t>
        <w:br/>
        <w:t xml:space="preserve">Cyclohexanol = Yellow-orange </w:t>
        <w:br/>
        <w:t xml:space="preserve">Cyclohexene = Colorless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Compounds containing double bonds are characterized through a red-colored bromine solution that turns colorless when it contacts an alkene compound. The Br2 adds to the double bond and results in a positive test for an alkene.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KMnO4 test: </w:t>
        <w:br/>
        <w:t xml:space="preserve">Cyclohexanol = Purple </w:t>
        <w:br/>
        <w:t xml:space="preserve">Cyclohexene = Brown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purple potassium permanganate solution will lose some of its color and form a brown precipitate of MnO2 when it reacts with an alkene and serves as a positive test for an alkene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Boiling Point of 4-Methylcyclohexene: 102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Melting Point of 4-Methylcyclohexene: -126 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Outline a mechanism for the dehydration of 4-methylcyclohexanol catalyzed by phosphoric acid.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What major alkene product is produced by the dehydration of the following alcohols? </w:t>
        <w:br/>
        <w:t xml:space="preserve">a. Cyclohexanol = Cyclohexene </w:t>
        <w:br/>
        <w:t xml:space="preserve">b. 1-Methylcyclohexanol = 1-Methylcyclohexene </w:t>
        <w:br/>
        <w:t xml:space="preserve">c. 2-Methylcyclohexanol = 1-Methylcyclohexene </w:t>
        <w:br/>
        <w:t xml:space="preserve">d. 2, 2-dimethylcyclohexanol = 1, 2-dimethylcyclohexene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Compare and interpret the infrared spectra of 4-methylcyclohexene and 4-methylcyclohexanol. </w:t>
        <w:br/>
        <w:t xml:space="preserve">There is an O-H stretch at 3300 cm-1 on 4-methylcyclohexanol and 4-methylcyclohexene has a C= C stretch at 1650 cm-1.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Identify the C-H out-of-plane bending vibrations in the IR spectrum of 4-methylcyclohexene. What structural information can be obtained from these bands? The C-H bending is shown at 1444 cm-1 and 1368 cm-1. These bands portray the two different types of C-H bends present in the molecule, which are an alkene and alkanes.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Literature Assignment: </w:t>
        <w:br/>
        <w:t xml:space="preserve">1. Flash point: 70°C </w:t>
        <w:br/>
        <w:t xml:space="preserve">2. OSCA recommended personal exposure level (PEL): None </w:t>
        <w:br/>
        <w:t xml:space="preserve">3. DOT classification: 3- flammable liquid, hazard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References: </w:t>
        <w:br/>
        <w:t xml:space="preserve">Kluger, E. Introduction to Organic Laboratory Techniques: CHM 2211L Course Pack, Spring 2014. XanEdu Publishing, Inc.: Ann Arbor, MI, USA, 2014. p. 39-41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https://assignbuster.com/methylcyclohexene-case-study-essay-sample/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Methylcyclohexene case study essay sampl...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ood-n-diet/alcoho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Methylcyclohexene case study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Methylcyclohexene case study essay sample</dc:title>
  <dc:subject>Food &amp; Diet;Alcohol</dc:subject>
  <dc:creator>AssignBuster</dc:creator>
  <cp:keywords/>
  <dc:description>We determined we had a pure product based on the results of the tests with Br2 and KMnO4, as well as the IR absorbtion spectrum of the final product.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Food &amp; Diet;Alcohol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