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Initial attempt solve problem failed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situation occurred when I worked in the planning department of the real estate company. At that time, the sales situation of a market project was not ideal, so we managed to adapt the business direction in the phase-two project. Upon analyzing our project site and costumer behavior, I realized that there was a niche market in home appliance business: The home appliance stores like Suning distributed mostly newest products in cities but outdated inventory in rural areas. Yet for many city dwellers, the cheaper outdated products would be a better choice. I made a plan to change our project into an electrical-appliance Outlet, I even planned to build a online platform which was advanced back then. I suggested to collaborate with Fivestar-the leading retailer in rural home-appliance market. I felt self-sufficient since my company showed great interest in the plan and sent it to Fivestar to seek for collaboration.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feedback was negative, Fivestar considered my idea unrealistic in the light of current market conditions-for protecting their cash flow, the home appliance giants will not allow their supplier to sell outdated inventory in overlapped city-market. Means, my overall plan conflicted the“ ecosystem” of home appliance market. I did not end-up get around to modify or reset a plan for my company since I left it months later. But the learning experience made a change in my way of thinking. Prior to this, I focused primarily on my own sphere of business. After I had experienced the intricacy of business and market competition, I learned that one needs to consider many factors, micro and macro, when making business decision. I began to approach problems from a refinery wide perspective, and became more pragmatic to prevent myself from making plausible but unpractical plan again.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https://assignbuster.com/initial-attempt-solve-problem-failed-essay-sample/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Initial attempt solve problem failed ess...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itial-attempt-solve-problem-failed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Initial attempt solve problem failed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attempt solve problem failed essay sample</dc:title>
  <dc:subject>Others;</dc:subject>
  <dc:creator>AssignBuster</dc:creator>
  <cp:keywords/>
  <dc:description>At that time, the sales situation of a market project was not ideal, so we managed to adapt the business direction in the phase-two project.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