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Marketing of value added services in bfsi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Value Added Service (VAS) can be defined as: Any service provided by the service provider to promote its main service business (Wikipedia) Or Value added services is a term that is used to refer to service options that are complimentary to but also ancillary to a core service offering. (wiseGEEK) As Kotler as said: “ Over time the augmented benefits become the expected benefits.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The same applies to Value added services, what a customer sees as a value added service today becomes a part of the expected base service in some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VAS can be said to have a time dimension associated with it. A value added service becomes a basic service when it becomes sufficiently common and widely deployed to no longer provide substantive differentiation on a relative basis. A classic example of this is the ATM machine, when launched it was a VAS by the banks providing it, but now it’s expected by every bank to provide ATM access. It is difficult to mark when a value added service can no longer be called so, but in general, all VAS share some common characteristics :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a form of basic service but rather adds value total service offering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https://assignbuster.com/marketing-of-value-added-services-in-bfsi-flashcard/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Marketing of value added services in bfs...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rketing-of-value-added-services-in-bfsi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of value added services in bfsi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of value added services in bfsi flashcard</dc:title>
  <dc:subject>Others;</dc:subject>
  <dc:creator>AssignBuster</dc:creator>
  <cp:keywords/>
  <dc:description>A Value Added Service can be defined as: Any service provided by the service provider to promote its main service business Or Value added services is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